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72" w:rsidRPr="00BF3AB1" w:rsidRDefault="00535F72" w:rsidP="001D58DF">
      <w:pPr>
        <w:pStyle w:val="Header"/>
        <w:tabs>
          <w:tab w:val="clear" w:pos="4986"/>
          <w:tab w:val="clear" w:pos="9972"/>
          <w:tab w:val="left" w:pos="2268"/>
        </w:tabs>
        <w:spacing w:before="120" w:after="120"/>
        <w:jc w:val="center"/>
        <w:rPr>
          <w:rFonts w:ascii="Tahoma" w:hAnsi="Tahoma" w:cs="Tahoma"/>
          <w:b/>
          <w:sz w:val="32"/>
          <w:szCs w:val="32"/>
          <w:lang w:val="lt-LT"/>
        </w:rPr>
      </w:pPr>
      <w:r w:rsidRPr="00BF3AB1">
        <w:rPr>
          <w:rFonts w:ascii="Tahoma" w:hAnsi="Tahoma" w:cs="Tahoma"/>
          <w:b/>
          <w:sz w:val="32"/>
          <w:szCs w:val="32"/>
          <w:lang w:val="lt-LT"/>
        </w:rPr>
        <w:t>Gyvenimo aprašymas</w:t>
      </w:r>
    </w:p>
    <w:p w:rsidR="00535F72" w:rsidRPr="00BF3AB1" w:rsidRDefault="00535F72" w:rsidP="006C54F4">
      <w:pPr>
        <w:pStyle w:val="Header"/>
        <w:tabs>
          <w:tab w:val="clear" w:pos="4986"/>
          <w:tab w:val="clear" w:pos="9972"/>
          <w:tab w:val="left" w:pos="1276"/>
        </w:tabs>
        <w:spacing w:before="120" w:after="120"/>
        <w:rPr>
          <w:rFonts w:ascii="Tahoma" w:hAnsi="Tahoma" w:cs="Tahoma"/>
          <w:lang w:val="lt-LT"/>
        </w:rPr>
      </w:pPr>
    </w:p>
    <w:p w:rsidR="00535F72" w:rsidRPr="00BF3AB1" w:rsidRDefault="00535F72" w:rsidP="001575C5">
      <w:pPr>
        <w:pStyle w:val="Header"/>
        <w:tabs>
          <w:tab w:val="clear" w:pos="4986"/>
          <w:tab w:val="clear" w:pos="9972"/>
          <w:tab w:val="left" w:pos="1418"/>
        </w:tabs>
        <w:spacing w:before="120" w:after="120"/>
        <w:rPr>
          <w:rFonts w:ascii="Tahoma" w:hAnsi="Tahoma" w:cs="Tahoma"/>
          <w:lang w:val="lt-LT"/>
        </w:rPr>
      </w:pPr>
      <w:r w:rsidRPr="00BF3AB1">
        <w:rPr>
          <w:rFonts w:ascii="Tahoma" w:hAnsi="Tahoma" w:cs="Tahoma"/>
          <w:lang w:val="lt-LT"/>
        </w:rPr>
        <w:t>Vardas:</w:t>
      </w:r>
      <w:r w:rsidRPr="00BF3AB1">
        <w:rPr>
          <w:rFonts w:ascii="Tahoma" w:hAnsi="Tahoma" w:cs="Tahoma"/>
          <w:lang w:val="lt-LT"/>
        </w:rPr>
        <w:tab/>
        <w:t>Vytautas Kapleraitis</w:t>
      </w:r>
    </w:p>
    <w:p w:rsidR="00535F72" w:rsidRDefault="00535F72" w:rsidP="001575C5">
      <w:pPr>
        <w:pStyle w:val="Header"/>
        <w:tabs>
          <w:tab w:val="clear" w:pos="4986"/>
          <w:tab w:val="clear" w:pos="9972"/>
          <w:tab w:val="left" w:pos="1418"/>
        </w:tabs>
        <w:spacing w:before="120" w:after="120"/>
        <w:rPr>
          <w:rFonts w:ascii="Tahoma" w:hAnsi="Tahoma" w:cs="Tahoma"/>
          <w:lang w:val="lt-LT"/>
        </w:rPr>
      </w:pPr>
      <w:r w:rsidRPr="00BF3AB1">
        <w:rPr>
          <w:rFonts w:ascii="Tahoma" w:hAnsi="Tahoma" w:cs="Tahoma"/>
          <w:lang w:val="lt-LT"/>
        </w:rPr>
        <w:t>Gimimo data:</w:t>
      </w:r>
      <w:r w:rsidRPr="00BF3AB1">
        <w:rPr>
          <w:rFonts w:ascii="Tahoma" w:hAnsi="Tahoma" w:cs="Tahoma"/>
          <w:lang w:val="lt-LT"/>
        </w:rPr>
        <w:tab/>
        <w:t>1988/02/04</w:t>
      </w:r>
    </w:p>
    <w:p w:rsidR="00535F72" w:rsidRPr="00BF3AB1" w:rsidRDefault="00535F72" w:rsidP="001575C5">
      <w:pPr>
        <w:pStyle w:val="Header"/>
        <w:tabs>
          <w:tab w:val="clear" w:pos="4986"/>
          <w:tab w:val="clear" w:pos="9972"/>
          <w:tab w:val="left" w:pos="1418"/>
        </w:tabs>
        <w:spacing w:before="120" w:after="120"/>
        <w:rPr>
          <w:rFonts w:ascii="Tahoma" w:hAnsi="Tahoma" w:cs="Tahoma"/>
          <w:lang w:val="lt-LT"/>
        </w:rPr>
      </w:pPr>
      <w:r>
        <w:rPr>
          <w:rFonts w:ascii="Tahoma" w:hAnsi="Tahoma" w:cs="Tahoma"/>
          <w:lang w:val="lt-LT"/>
        </w:rPr>
        <w:t>Adresas:</w:t>
      </w:r>
      <w:r>
        <w:rPr>
          <w:rFonts w:ascii="Tahoma" w:hAnsi="Tahoma" w:cs="Tahoma"/>
          <w:lang w:val="lt-LT"/>
        </w:rPr>
        <w:tab/>
      </w:r>
      <w:r w:rsidRPr="00CF0F10">
        <w:rPr>
          <w:rFonts w:ascii="Tahoma" w:hAnsi="Tahoma" w:cs="Tahoma"/>
          <w:lang w:val="lt-LT"/>
        </w:rPr>
        <w:t xml:space="preserve">M. Riomerio g. </w:t>
      </w:r>
      <w:r w:rsidRPr="00CF0F10">
        <w:rPr>
          <w:rFonts w:ascii="Tahoma" w:hAnsi="Tahoma" w:cs="Tahoma"/>
          <w:lang w:val="en-US"/>
        </w:rPr>
        <w:t>10</w:t>
      </w:r>
      <w:r w:rsidRPr="00CF0F10">
        <w:rPr>
          <w:rFonts w:ascii="Tahoma" w:hAnsi="Tahoma" w:cs="Tahoma"/>
          <w:lang w:val="lt-LT"/>
        </w:rPr>
        <w:t xml:space="preserve">–5, </w:t>
      </w:r>
      <w:smartTag w:uri="urn:schemas-microsoft-com:office:smarttags" w:element="City">
        <w:smartTag w:uri="urn:schemas-microsoft-com:office:smarttags" w:element="place">
          <w:r w:rsidRPr="00CF0F10">
            <w:rPr>
              <w:rFonts w:ascii="Tahoma" w:hAnsi="Tahoma" w:cs="Tahoma"/>
              <w:lang w:val="lt-LT"/>
            </w:rPr>
            <w:t>Kaunas</w:t>
          </w:r>
        </w:smartTag>
      </w:smartTag>
    </w:p>
    <w:p w:rsidR="00535F72" w:rsidRPr="00BF3AB1" w:rsidRDefault="00535F72" w:rsidP="001575C5">
      <w:pPr>
        <w:pStyle w:val="Header"/>
        <w:tabs>
          <w:tab w:val="clear" w:pos="4986"/>
          <w:tab w:val="clear" w:pos="9972"/>
          <w:tab w:val="left" w:pos="1418"/>
        </w:tabs>
        <w:spacing w:before="120" w:after="120"/>
        <w:rPr>
          <w:rFonts w:ascii="Tahoma" w:hAnsi="Tahoma" w:cs="Tahoma"/>
          <w:lang w:val="lt-LT"/>
        </w:rPr>
      </w:pPr>
      <w:r w:rsidRPr="00BF3AB1">
        <w:rPr>
          <w:rFonts w:ascii="Tahoma" w:hAnsi="Tahoma" w:cs="Tahoma"/>
          <w:lang w:val="lt-LT"/>
        </w:rPr>
        <w:t>Mobilus tel.:</w:t>
      </w:r>
      <w:r w:rsidRPr="00BF3AB1">
        <w:rPr>
          <w:rFonts w:ascii="Tahoma" w:hAnsi="Tahoma" w:cs="Tahoma"/>
          <w:lang w:val="lt-LT"/>
        </w:rPr>
        <w:tab/>
        <w:t>+370 600 48450</w:t>
      </w:r>
    </w:p>
    <w:p w:rsidR="00535F72" w:rsidRPr="00BF3AB1" w:rsidRDefault="00535F72" w:rsidP="001575C5">
      <w:pPr>
        <w:pStyle w:val="Header"/>
        <w:tabs>
          <w:tab w:val="clear" w:pos="4986"/>
          <w:tab w:val="clear" w:pos="9972"/>
          <w:tab w:val="left" w:pos="1418"/>
        </w:tabs>
        <w:spacing w:before="120" w:after="120"/>
        <w:rPr>
          <w:rFonts w:ascii="Tahoma" w:hAnsi="Tahoma" w:cs="Tahoma"/>
          <w:lang w:val="lt-LT"/>
        </w:rPr>
      </w:pPr>
      <w:r w:rsidRPr="00BF3AB1">
        <w:rPr>
          <w:rFonts w:ascii="Tahoma" w:hAnsi="Tahoma" w:cs="Tahoma"/>
          <w:lang w:val="lt-LT"/>
        </w:rPr>
        <w:t>El. paštas:</w:t>
      </w:r>
      <w:r w:rsidRPr="00BF3AB1">
        <w:rPr>
          <w:rFonts w:ascii="Tahoma" w:hAnsi="Tahoma" w:cs="Tahoma"/>
          <w:lang w:val="lt-LT"/>
        </w:rPr>
        <w:tab/>
      </w:r>
      <w:hyperlink r:id="rId7" w:history="1">
        <w:r w:rsidRPr="00BF3AB1">
          <w:rPr>
            <w:rFonts w:ascii="Tahoma" w:hAnsi="Tahoma" w:cs="Tahoma"/>
            <w:lang w:val="lt-LT"/>
          </w:rPr>
          <w:t>vytautas.kapleraitis@yahoo.com</w:t>
        </w:r>
      </w:hyperlink>
    </w:p>
    <w:p w:rsidR="00535F72" w:rsidRPr="00BF3AB1" w:rsidRDefault="00535F72" w:rsidP="00E41972">
      <w:pPr>
        <w:pStyle w:val="Title1"/>
        <w:rPr>
          <w:rFonts w:ascii="Tahoma" w:hAnsi="Tahoma" w:cs="Tahoma"/>
          <w:color w:val="auto"/>
          <w:sz w:val="28"/>
          <w:szCs w:val="28"/>
          <w:lang w:val="lt-LT"/>
        </w:rPr>
      </w:pPr>
      <w:r w:rsidRPr="00BF3AB1">
        <w:rPr>
          <w:rFonts w:ascii="Tahoma" w:hAnsi="Tahoma" w:cs="Tahoma"/>
          <w:color w:val="auto"/>
          <w:sz w:val="28"/>
          <w:szCs w:val="28"/>
          <w:lang w:val="lt-LT"/>
        </w:rPr>
        <w:t>Tikslas</w:t>
      </w:r>
    </w:p>
    <w:p w:rsidR="00535F72" w:rsidRPr="001575C5" w:rsidRDefault="00535F72" w:rsidP="001575C5">
      <w:pPr>
        <w:pStyle w:val="NormalWeb"/>
        <w:spacing w:before="119" w:beforeAutospacing="0"/>
        <w:rPr>
          <w:rFonts w:ascii="Tahoma" w:hAnsi="Tahoma" w:cs="Tahoma"/>
          <w:sz w:val="20"/>
          <w:szCs w:val="20"/>
        </w:rPr>
      </w:pPr>
      <w:r w:rsidRPr="001575C5">
        <w:rPr>
          <w:rFonts w:ascii="Tahoma" w:hAnsi="Tahoma" w:cs="Tahoma"/>
          <w:sz w:val="20"/>
          <w:szCs w:val="20"/>
        </w:rPr>
        <w:t xml:space="preserve">Esu Kauno technologijos universiteto absolventas, įgijęs vadybos ir verslo administravimo bakalauro diplomą. Esu darbštus, energingas ir siekiantis tikslo žmogus. Turiu darbo patirties vadybos </w:t>
      </w:r>
      <w:r>
        <w:rPr>
          <w:rFonts w:ascii="Tahoma" w:hAnsi="Tahoma" w:cs="Tahoma"/>
          <w:sz w:val="20"/>
          <w:szCs w:val="20"/>
        </w:rPr>
        <w:t>bei klientų aptarnavimo srityse.</w:t>
      </w:r>
      <w:r w:rsidRPr="001575C5">
        <w:rPr>
          <w:rFonts w:ascii="Tahoma" w:hAnsi="Tahoma" w:cs="Tahoma"/>
          <w:sz w:val="20"/>
          <w:szCs w:val="20"/>
        </w:rPr>
        <w:t xml:space="preserve"> </w:t>
      </w:r>
      <w:r w:rsidRPr="00CF0F10">
        <w:rPr>
          <w:rFonts w:ascii="Tahoma" w:hAnsi="Tahoma" w:cs="Tahoma"/>
          <w:sz w:val="20"/>
          <w:szCs w:val="20"/>
        </w:rPr>
        <w:t>Dirbdamas nor</w:t>
      </w:r>
      <w:r>
        <w:rPr>
          <w:rFonts w:ascii="Tahoma" w:hAnsi="Tahoma" w:cs="Tahoma"/>
          <w:sz w:val="20"/>
          <w:szCs w:val="20"/>
        </w:rPr>
        <w:t>ė</w:t>
      </w:r>
      <w:r w:rsidRPr="00CF0F10">
        <w:rPr>
          <w:rFonts w:ascii="Tahoma" w:hAnsi="Tahoma" w:cs="Tahoma"/>
          <w:sz w:val="20"/>
          <w:szCs w:val="20"/>
        </w:rPr>
        <w:t>čiau ir toliau realizuoti įgytas žinias be</w:t>
      </w:r>
      <w:r>
        <w:rPr>
          <w:rFonts w:ascii="Tahoma" w:hAnsi="Tahoma" w:cs="Tahoma"/>
          <w:sz w:val="20"/>
          <w:szCs w:val="20"/>
        </w:rPr>
        <w:t>i gebėjimus, toliau gilintis ir</w:t>
      </w:r>
      <w:r w:rsidRPr="00CF0F10">
        <w:rPr>
          <w:rFonts w:ascii="Tahoma" w:hAnsi="Tahoma" w:cs="Tahoma"/>
          <w:sz w:val="20"/>
          <w:szCs w:val="20"/>
        </w:rPr>
        <w:t xml:space="preserve"> tobulėti vadybos arba prekybos srityse.</w:t>
      </w:r>
    </w:p>
    <w:p w:rsidR="00535F72" w:rsidRPr="00BF3AB1" w:rsidRDefault="00535F72" w:rsidP="00E41972">
      <w:pPr>
        <w:pStyle w:val="Title1"/>
        <w:rPr>
          <w:rFonts w:ascii="Tahoma" w:hAnsi="Tahoma" w:cs="Tahoma"/>
          <w:color w:val="C00000"/>
          <w:sz w:val="28"/>
          <w:szCs w:val="28"/>
          <w:lang w:val="lt-LT"/>
        </w:rPr>
      </w:pPr>
      <w:r w:rsidRPr="00BF3AB1">
        <w:rPr>
          <w:rFonts w:ascii="Tahoma" w:hAnsi="Tahoma" w:cs="Tahoma"/>
          <w:color w:val="auto"/>
          <w:sz w:val="28"/>
          <w:szCs w:val="28"/>
          <w:lang w:val="lt-LT"/>
        </w:rPr>
        <w:t>Išsilavinimas</w:t>
      </w:r>
    </w:p>
    <w:p w:rsidR="00535F72" w:rsidRPr="00F53DF8" w:rsidRDefault="00535F72" w:rsidP="001575C5">
      <w:pPr>
        <w:pStyle w:val="bulets"/>
        <w:numPr>
          <w:ilvl w:val="0"/>
          <w:numId w:val="0"/>
        </w:numPr>
        <w:rPr>
          <w:rFonts w:ascii="Tahoma" w:hAnsi="Tahoma" w:cs="Tahoma"/>
          <w:sz w:val="20"/>
          <w:szCs w:val="20"/>
          <w:lang w:val="lt-LT"/>
        </w:rPr>
      </w:pPr>
      <w:r w:rsidRPr="00F53DF8">
        <w:rPr>
          <w:rFonts w:ascii="Tahoma" w:hAnsi="Tahoma" w:cs="Tahoma"/>
          <w:b/>
          <w:sz w:val="20"/>
          <w:szCs w:val="20"/>
          <w:lang w:val="lt-LT"/>
        </w:rPr>
        <w:t>Vadybos ir verslo administravimo bakalauras</w:t>
      </w:r>
      <w:r w:rsidRPr="00F53DF8">
        <w:rPr>
          <w:rFonts w:ascii="Tahoma" w:hAnsi="Tahoma" w:cs="Tahoma"/>
          <w:sz w:val="20"/>
          <w:szCs w:val="20"/>
          <w:lang w:val="lt-LT"/>
        </w:rPr>
        <w:t>, Kauno Technologijos universitetas (2007-2011)</w:t>
      </w:r>
    </w:p>
    <w:p w:rsidR="00535F72" w:rsidRPr="00F53DF8" w:rsidRDefault="00535F72" w:rsidP="001575C5">
      <w:pPr>
        <w:pStyle w:val="bulets"/>
        <w:numPr>
          <w:ilvl w:val="0"/>
          <w:numId w:val="9"/>
        </w:numPr>
        <w:rPr>
          <w:rFonts w:ascii="Tahoma" w:hAnsi="Tahoma" w:cs="Tahoma"/>
          <w:b/>
          <w:color w:val="404040"/>
          <w:sz w:val="20"/>
          <w:szCs w:val="20"/>
          <w:lang w:val="lt-LT"/>
        </w:rPr>
      </w:pPr>
      <w:r w:rsidRPr="00F53DF8">
        <w:rPr>
          <w:rFonts w:ascii="Tahoma" w:hAnsi="Tahoma" w:cs="Tahoma"/>
          <w:sz w:val="20"/>
          <w:szCs w:val="20"/>
          <w:lang w:val="lt-LT"/>
        </w:rPr>
        <w:t>Bakalaurinis darbas tema „Tarptautinės aprūpinimo logistikos organizavimo tobulinimas UAB „Aukmergės baldai““ buvo įvertintas puikiai (10</w:t>
      </w:r>
      <w:r>
        <w:rPr>
          <w:rFonts w:ascii="Tahoma" w:hAnsi="Tahoma" w:cs="Tahoma"/>
          <w:sz w:val="20"/>
          <w:szCs w:val="20"/>
          <w:lang w:val="lt-LT"/>
        </w:rPr>
        <w:t xml:space="preserve"> balų</w:t>
      </w:r>
      <w:r w:rsidRPr="00F53DF8">
        <w:rPr>
          <w:rFonts w:ascii="Tahoma" w:hAnsi="Tahoma" w:cs="Tahoma"/>
          <w:sz w:val="20"/>
          <w:szCs w:val="20"/>
          <w:lang w:val="lt-LT"/>
        </w:rPr>
        <w:t xml:space="preserve">). </w:t>
      </w:r>
    </w:p>
    <w:p w:rsidR="00535F72" w:rsidRPr="00F53DF8" w:rsidRDefault="00535F72" w:rsidP="001575C5">
      <w:pPr>
        <w:pStyle w:val="bulets"/>
        <w:numPr>
          <w:ilvl w:val="0"/>
          <w:numId w:val="9"/>
        </w:numPr>
        <w:rPr>
          <w:rFonts w:ascii="Tahoma" w:hAnsi="Tahoma" w:cs="Tahoma"/>
          <w:sz w:val="20"/>
          <w:szCs w:val="20"/>
          <w:lang w:val="lt-LT"/>
        </w:rPr>
      </w:pPr>
      <w:r w:rsidRPr="00F53DF8">
        <w:rPr>
          <w:rFonts w:ascii="Tahoma" w:hAnsi="Tahoma" w:cs="Tahoma"/>
          <w:sz w:val="20"/>
          <w:szCs w:val="20"/>
          <w:lang w:val="lt-LT"/>
        </w:rPr>
        <w:t>Studijų metais priklausiau KTU s</w:t>
      </w:r>
      <w:r>
        <w:rPr>
          <w:rFonts w:ascii="Tahoma" w:hAnsi="Tahoma" w:cs="Tahoma"/>
          <w:sz w:val="20"/>
          <w:szCs w:val="20"/>
          <w:lang w:val="lt-LT"/>
        </w:rPr>
        <w:t>tudentų korporacijai „Plienas“.</w:t>
      </w:r>
    </w:p>
    <w:p w:rsidR="00535F72" w:rsidRPr="00F53DF8" w:rsidRDefault="00535F72" w:rsidP="001575C5">
      <w:pPr>
        <w:pStyle w:val="bulets"/>
        <w:numPr>
          <w:ilvl w:val="0"/>
          <w:numId w:val="0"/>
        </w:numPr>
        <w:rPr>
          <w:rFonts w:ascii="Tahoma" w:hAnsi="Tahoma" w:cs="Tahoma"/>
          <w:sz w:val="20"/>
          <w:szCs w:val="20"/>
          <w:lang w:val="lt-LT"/>
        </w:rPr>
      </w:pPr>
      <w:r w:rsidRPr="00F53DF8">
        <w:rPr>
          <w:rFonts w:ascii="Tahoma" w:hAnsi="Tahoma" w:cs="Tahoma"/>
          <w:b/>
          <w:sz w:val="20"/>
          <w:szCs w:val="20"/>
          <w:lang w:val="lt-LT"/>
        </w:rPr>
        <w:t>Vidurinis išsilavinimas</w:t>
      </w:r>
      <w:r w:rsidRPr="00F53DF8">
        <w:rPr>
          <w:rFonts w:ascii="Tahoma" w:hAnsi="Tahoma" w:cs="Tahoma"/>
          <w:sz w:val="20"/>
          <w:szCs w:val="20"/>
          <w:lang w:val="lt-LT"/>
        </w:rPr>
        <w:t>, Ukmergės „Šilo“ vidurinė mokykla (2002-2007).</w:t>
      </w:r>
    </w:p>
    <w:p w:rsidR="00535F72" w:rsidRDefault="00535F72" w:rsidP="00C300AC">
      <w:pPr>
        <w:spacing w:before="360" w:after="120" w:line="240" w:lineRule="auto"/>
        <w:rPr>
          <w:rFonts w:ascii="Tahoma" w:hAnsi="Tahoma" w:cs="Tahoma"/>
          <w:b/>
          <w:sz w:val="28"/>
          <w:szCs w:val="28"/>
          <w:lang w:val="lt-LT"/>
        </w:rPr>
      </w:pPr>
      <w:r w:rsidRPr="00BF3AB1">
        <w:rPr>
          <w:rFonts w:ascii="Tahoma" w:hAnsi="Tahoma" w:cs="Tahoma"/>
          <w:b/>
          <w:sz w:val="28"/>
          <w:szCs w:val="28"/>
          <w:lang w:val="lt-LT"/>
        </w:rPr>
        <w:t>Darbo patirtis</w:t>
      </w:r>
    </w:p>
    <w:p w:rsidR="00535F72" w:rsidRPr="00BF3AB1" w:rsidRDefault="00535F72" w:rsidP="002831CC">
      <w:pPr>
        <w:spacing w:before="240" w:after="120" w:line="240" w:lineRule="auto"/>
        <w:rPr>
          <w:rFonts w:ascii="Tahoma" w:hAnsi="Tahoma" w:cs="Tahoma"/>
          <w:b/>
          <w:i/>
          <w:lang w:val="lt-LT"/>
        </w:rPr>
      </w:pPr>
      <w:r w:rsidRPr="00BF3AB1">
        <w:rPr>
          <w:rFonts w:ascii="Tahoma" w:hAnsi="Tahoma" w:cs="Tahoma"/>
          <w:b/>
          <w:i/>
          <w:lang w:val="lt-LT"/>
        </w:rPr>
        <w:t>Pardavėjas-konsultantas</w:t>
      </w:r>
    </w:p>
    <w:p w:rsidR="00535F72" w:rsidRPr="00F53DF8" w:rsidRDefault="00535F72" w:rsidP="002831CC">
      <w:pPr>
        <w:spacing w:after="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b/>
          <w:sz w:val="20"/>
          <w:szCs w:val="20"/>
        </w:rPr>
        <w:t xml:space="preserve">UAB 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„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>SPORTLAND LT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“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 xml:space="preserve"> Sports Direct parduotuvė, </w:t>
      </w:r>
      <w:smartTag w:uri="urn:schemas-microsoft-com:office:smarttags" w:element="place">
        <w:r>
          <w:rPr>
            <w:rStyle w:val="lc-content-large"/>
            <w:rFonts w:ascii="Tahoma" w:hAnsi="Tahoma" w:cs="Tahoma"/>
            <w:b/>
            <w:sz w:val="20"/>
            <w:szCs w:val="20"/>
            <w:lang w:val="lt-LT"/>
          </w:rPr>
          <w:t>Kaunas</w:t>
        </w:r>
      </w:smartTag>
    </w:p>
    <w:p w:rsidR="00535F72" w:rsidRPr="00CF0F10" w:rsidRDefault="00535F72" w:rsidP="002831CC">
      <w:pPr>
        <w:spacing w:after="12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lt-LT"/>
        </w:rPr>
        <w:t>20</w:t>
      </w:r>
      <w:r>
        <w:rPr>
          <w:rFonts w:ascii="Tahoma" w:hAnsi="Tahoma" w:cs="Tahoma"/>
          <w:sz w:val="20"/>
          <w:szCs w:val="20"/>
        </w:rPr>
        <w:t>15</w:t>
      </w:r>
      <w:r>
        <w:rPr>
          <w:rFonts w:ascii="Tahoma" w:hAnsi="Tahoma" w:cs="Tahoma"/>
          <w:sz w:val="20"/>
          <w:szCs w:val="20"/>
          <w:lang w:val="lt-LT"/>
        </w:rPr>
        <w:t>/08/24</w:t>
      </w:r>
      <w:r w:rsidRPr="00F53DF8">
        <w:rPr>
          <w:rFonts w:ascii="Tahoma" w:hAnsi="Tahoma" w:cs="Tahoma"/>
          <w:sz w:val="20"/>
          <w:szCs w:val="20"/>
          <w:lang w:val="lt-LT"/>
        </w:rPr>
        <w:t xml:space="preserve"> – </w:t>
      </w:r>
      <w:r>
        <w:rPr>
          <w:rFonts w:ascii="Tahoma" w:hAnsi="Tahoma" w:cs="Tahoma"/>
          <w:sz w:val="20"/>
          <w:szCs w:val="20"/>
          <w:lang w:val="lt-LT"/>
        </w:rPr>
        <w:t xml:space="preserve">2016/03/31, 2016/09/09 – </w:t>
      </w:r>
      <w:r>
        <w:rPr>
          <w:rFonts w:ascii="Tahoma" w:hAnsi="Tahoma" w:cs="Tahoma"/>
          <w:sz w:val="20"/>
          <w:szCs w:val="20"/>
        </w:rPr>
        <w:t>2019/03/31</w:t>
      </w:r>
    </w:p>
    <w:p w:rsidR="00535F72" w:rsidRPr="00CF0F10" w:rsidRDefault="00535F72" w:rsidP="00E906A7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CF0F10">
        <w:rPr>
          <w:rStyle w:val="lc-content-large"/>
          <w:rFonts w:ascii="Tahoma" w:hAnsi="Tahoma" w:cs="Tahoma"/>
          <w:sz w:val="20"/>
          <w:szCs w:val="20"/>
          <w:lang w:val="lt-LT"/>
        </w:rPr>
        <w:t>Klientų konsultavimas ir aptarnavimas;</w:t>
      </w:r>
    </w:p>
    <w:p w:rsidR="00535F72" w:rsidRPr="00CF0F10" w:rsidRDefault="00535F72" w:rsidP="00640D2B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CF0F10">
        <w:rPr>
          <w:rStyle w:val="lc-content-large"/>
          <w:rFonts w:ascii="Tahoma" w:hAnsi="Tahoma" w:cs="Tahoma"/>
          <w:sz w:val="20"/>
          <w:szCs w:val="20"/>
          <w:lang w:val="lt-LT"/>
        </w:rPr>
        <w:t>Prekių priėmimas, sandėliavimas;</w:t>
      </w:r>
    </w:p>
    <w:p w:rsidR="00535F72" w:rsidRPr="00CF0F10" w:rsidRDefault="00535F72" w:rsidP="00640D2B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CF0F10">
        <w:rPr>
          <w:rStyle w:val="lc-content-large"/>
          <w:rFonts w:ascii="Tahoma" w:hAnsi="Tahoma" w:cs="Tahoma"/>
          <w:sz w:val="20"/>
          <w:szCs w:val="20"/>
          <w:lang w:val="lt-LT"/>
        </w:rPr>
        <w:t>Prekių išdėstymas pagal planogramas;</w:t>
      </w:r>
    </w:p>
    <w:p w:rsidR="00535F72" w:rsidRPr="00CF0F10" w:rsidRDefault="00535F72" w:rsidP="00640D2B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CF0F10">
        <w:rPr>
          <w:rStyle w:val="lc-content-large"/>
          <w:rFonts w:ascii="Tahoma" w:hAnsi="Tahoma" w:cs="Tahoma"/>
          <w:sz w:val="20"/>
          <w:szCs w:val="20"/>
          <w:lang w:val="lt-LT"/>
        </w:rPr>
        <w:t>Prekybinio ploto priežiūra.</w:t>
      </w:r>
    </w:p>
    <w:p w:rsidR="00535F72" w:rsidRPr="00BF3AB1" w:rsidRDefault="00535F72" w:rsidP="00E906A7">
      <w:pPr>
        <w:spacing w:before="240" w:after="120" w:line="240" w:lineRule="auto"/>
        <w:rPr>
          <w:rFonts w:ascii="Tahoma" w:hAnsi="Tahoma" w:cs="Tahoma"/>
          <w:b/>
          <w:i/>
          <w:lang w:val="lt-LT"/>
        </w:rPr>
      </w:pPr>
      <w:r>
        <w:rPr>
          <w:rFonts w:ascii="Tahoma" w:hAnsi="Tahoma" w:cs="Tahoma"/>
          <w:b/>
          <w:i/>
          <w:lang w:val="lt-LT"/>
        </w:rPr>
        <w:t>Salono vadybininkas</w:t>
      </w:r>
    </w:p>
    <w:p w:rsidR="00535F72" w:rsidRPr="00F53DF8" w:rsidRDefault="00535F72" w:rsidP="00E906A7">
      <w:pPr>
        <w:spacing w:after="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b/>
          <w:sz w:val="20"/>
          <w:szCs w:val="20"/>
        </w:rPr>
        <w:t xml:space="preserve">UAB 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„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>KERAMA LT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“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 xml:space="preserve"> (plytelių salonas), </w:t>
      </w:r>
      <w:smartTag w:uri="urn:schemas-microsoft-com:office:smarttags" w:element="place">
        <w:r>
          <w:rPr>
            <w:rStyle w:val="lc-content-large"/>
            <w:rFonts w:ascii="Tahoma" w:hAnsi="Tahoma" w:cs="Tahoma"/>
            <w:b/>
            <w:sz w:val="20"/>
            <w:szCs w:val="20"/>
            <w:lang w:val="lt-LT"/>
          </w:rPr>
          <w:t>Kaunas</w:t>
        </w:r>
      </w:smartTag>
    </w:p>
    <w:p w:rsidR="00535F72" w:rsidRPr="00F53DF8" w:rsidRDefault="00535F72" w:rsidP="00E906A7">
      <w:pPr>
        <w:spacing w:after="120" w:line="240" w:lineRule="auto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20</w:t>
      </w:r>
      <w:r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  <w:lang w:val="lt-LT"/>
        </w:rPr>
        <w:t>/06/13</w:t>
      </w:r>
      <w:r w:rsidRPr="00F53DF8">
        <w:rPr>
          <w:rFonts w:ascii="Tahoma" w:hAnsi="Tahoma" w:cs="Tahoma"/>
          <w:sz w:val="20"/>
          <w:szCs w:val="20"/>
          <w:lang w:val="lt-LT"/>
        </w:rPr>
        <w:t xml:space="preserve"> – </w:t>
      </w:r>
      <w:r>
        <w:rPr>
          <w:rFonts w:ascii="Tahoma" w:hAnsi="Tahoma" w:cs="Tahoma"/>
          <w:sz w:val="20"/>
          <w:szCs w:val="20"/>
          <w:lang w:val="lt-LT"/>
        </w:rPr>
        <w:t>2016/08/31</w:t>
      </w:r>
    </w:p>
    <w:p w:rsidR="00535F72" w:rsidRDefault="00535F72" w:rsidP="00E906A7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Prekių priėmimas ir paskirstymas;</w:t>
      </w:r>
    </w:p>
    <w:p w:rsidR="00535F72" w:rsidRDefault="00535F72" w:rsidP="00E906A7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Klientų konsultavimas, produkcijos pristatymas salone;</w:t>
      </w:r>
    </w:p>
    <w:p w:rsidR="00535F72" w:rsidRDefault="00535F72" w:rsidP="00E906A7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Komercinių pasiūlymų rengimas, sutarčių sudarymas;</w:t>
      </w:r>
    </w:p>
    <w:p w:rsidR="00535F72" w:rsidRDefault="00535F72" w:rsidP="00E906A7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Užsakymų priėmimas ir įvykdymo kontrolė;</w:t>
      </w:r>
    </w:p>
    <w:p w:rsidR="00535F72" w:rsidRPr="00E906A7" w:rsidRDefault="00535F72" w:rsidP="003526EE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Naujų klientų paieška.</w:t>
      </w:r>
    </w:p>
    <w:p w:rsidR="00535F72" w:rsidRDefault="00535F72" w:rsidP="00640D2B">
      <w:pPr>
        <w:spacing w:before="240" w:after="120" w:line="240" w:lineRule="auto"/>
        <w:rPr>
          <w:rFonts w:ascii="Tahoma" w:hAnsi="Tahoma" w:cs="Tahoma"/>
          <w:b/>
          <w:i/>
          <w:lang w:val="lt-LT"/>
        </w:rPr>
      </w:pPr>
      <w:r>
        <w:rPr>
          <w:rFonts w:ascii="Tahoma" w:hAnsi="Tahoma" w:cs="Tahoma"/>
          <w:b/>
          <w:i/>
          <w:lang w:val="lt-LT"/>
        </w:rPr>
        <w:br w:type="page"/>
        <w:t>Pardavimų vadybininkas</w:t>
      </w:r>
    </w:p>
    <w:p w:rsidR="00535F72" w:rsidRPr="00F53DF8" w:rsidRDefault="00535F72" w:rsidP="00E41972">
      <w:pPr>
        <w:spacing w:after="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b/>
          <w:sz w:val="20"/>
          <w:szCs w:val="20"/>
        </w:rPr>
        <w:t>UAB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 xml:space="preserve"> „Ekoliumenas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“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 xml:space="preserve"> (</w:t>
      </w:r>
      <w:r w:rsidRPr="00AB594B">
        <w:rPr>
          <w:rStyle w:val="st"/>
          <w:rFonts w:ascii="Tahoma" w:hAnsi="Tahoma" w:cs="Tahoma"/>
          <w:b/>
          <w:sz w:val="20"/>
          <w:szCs w:val="20"/>
        </w:rPr>
        <w:t>specializuotas šviestuvų salonų tinklas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 xml:space="preserve">), </w:t>
      </w:r>
      <w:smartTag w:uri="urn:schemas-microsoft-com:office:smarttags" w:element="place">
        <w:r>
          <w:rPr>
            <w:rStyle w:val="lc-content-large"/>
            <w:rFonts w:ascii="Tahoma" w:hAnsi="Tahoma" w:cs="Tahoma"/>
            <w:b/>
            <w:sz w:val="20"/>
            <w:szCs w:val="20"/>
            <w:lang w:val="lt-LT"/>
          </w:rPr>
          <w:t>Kaunas</w:t>
        </w:r>
      </w:smartTag>
    </w:p>
    <w:p w:rsidR="00535F72" w:rsidRPr="00F53DF8" w:rsidRDefault="00535F72" w:rsidP="00E41972">
      <w:pPr>
        <w:spacing w:after="120" w:line="240" w:lineRule="auto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201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  <w:lang w:val="lt-LT"/>
        </w:rPr>
        <w:t>/06/10 – 2015/03/30</w:t>
      </w:r>
    </w:p>
    <w:p w:rsidR="00535F72" w:rsidRDefault="00535F72" w:rsidP="00EB2278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Internetinės parduotuvės klientų aptarnavimas ir konsultavimas (užsakymų priėmimas, vykdymas, kontrolė, prekių pristatymo klientui koordinavimas);</w:t>
      </w:r>
    </w:p>
    <w:p w:rsidR="00535F72" w:rsidRDefault="00535F72" w:rsidP="00E41972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Saloninių pardavimų vykdymas, pirkėjų konsultavimas, komercinių pasiūlymų ruošimas;</w:t>
      </w:r>
    </w:p>
    <w:p w:rsidR="00535F72" w:rsidRDefault="00535F72" w:rsidP="00E41972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Klientų užsakymų formavimas, sklandus vykdymas ir kontrolė;</w:t>
      </w:r>
    </w:p>
    <w:p w:rsidR="00535F72" w:rsidRDefault="00535F72" w:rsidP="00E41972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 xml:space="preserve">Darbas su buhalterine apskaitos programa </w:t>
      </w:r>
      <w:r>
        <w:rPr>
          <w:rFonts w:ascii="Tahoma" w:hAnsi="Tahoma" w:cs="Tahoma"/>
          <w:sz w:val="20"/>
          <w:szCs w:val="20"/>
          <w:lang w:val="lt-LT"/>
        </w:rPr>
        <w:t>„Rivilė GAMA</w:t>
      </w:r>
      <w:r w:rsidRPr="00F53DF8">
        <w:rPr>
          <w:rFonts w:ascii="Tahoma" w:hAnsi="Tahoma" w:cs="Tahoma"/>
          <w:sz w:val="20"/>
          <w:szCs w:val="20"/>
          <w:lang w:val="lt-LT"/>
        </w:rPr>
        <w:t>“</w:t>
      </w:r>
      <w:r>
        <w:rPr>
          <w:rFonts w:ascii="Tahoma" w:hAnsi="Tahoma" w:cs="Tahoma"/>
          <w:sz w:val="20"/>
          <w:szCs w:val="20"/>
          <w:lang w:val="lt-LT"/>
        </w:rPr>
        <w:t xml:space="preserve"> ir POS kasos sistema;</w:t>
      </w:r>
    </w:p>
    <w:p w:rsidR="00535F72" w:rsidRPr="00BF3AB1" w:rsidRDefault="00535F72" w:rsidP="00EB2278">
      <w:pPr>
        <w:spacing w:before="240" w:after="120" w:line="240" w:lineRule="auto"/>
        <w:rPr>
          <w:rFonts w:ascii="Tahoma" w:hAnsi="Tahoma" w:cs="Tahoma"/>
          <w:b/>
          <w:i/>
          <w:lang w:val="lt-LT"/>
        </w:rPr>
      </w:pPr>
      <w:r w:rsidRPr="00BF3AB1">
        <w:rPr>
          <w:rFonts w:ascii="Tahoma" w:hAnsi="Tahoma" w:cs="Tahoma"/>
          <w:b/>
          <w:i/>
          <w:lang w:val="lt-LT"/>
        </w:rPr>
        <w:t>Pardavėjas-konsultantas</w:t>
      </w:r>
    </w:p>
    <w:p w:rsidR="00535F72" w:rsidRPr="00F53DF8" w:rsidRDefault="00535F72" w:rsidP="00F10052">
      <w:pPr>
        <w:spacing w:after="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F53DF8">
        <w:rPr>
          <w:rStyle w:val="lc-content-large"/>
          <w:rFonts w:ascii="Tahoma" w:hAnsi="Tahoma" w:cs="Tahoma"/>
          <w:b/>
          <w:sz w:val="20"/>
          <w:szCs w:val="20"/>
        </w:rPr>
        <w:t xml:space="preserve">Hebe Retail Ltd, 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Didžioji Britanija</w:t>
      </w:r>
      <w:r w:rsidRPr="00F53DF8">
        <w:rPr>
          <w:rStyle w:val="lc-content-large"/>
          <w:rFonts w:ascii="Tahoma" w:hAnsi="Tahoma" w:cs="Tahoma"/>
          <w:sz w:val="20"/>
          <w:szCs w:val="20"/>
          <w:lang w:val="lt-LT"/>
        </w:rPr>
        <w:t xml:space="preserve"> </w:t>
      </w:r>
      <w:r>
        <w:rPr>
          <w:rStyle w:val="lc-content-large"/>
          <w:rFonts w:ascii="Tahoma" w:hAnsi="Tahoma" w:cs="Tahoma"/>
          <w:b/>
          <w:sz w:val="20"/>
          <w:szCs w:val="20"/>
          <w:lang w:val="lt-LT"/>
        </w:rPr>
        <w:t>(a</w:t>
      </w:r>
      <w:r w:rsidRPr="00F53DF8">
        <w:rPr>
          <w:rStyle w:val="lc-content-large"/>
          <w:rFonts w:ascii="Tahoma" w:hAnsi="Tahoma" w:cs="Tahoma"/>
          <w:b/>
          <w:sz w:val="20"/>
          <w:szCs w:val="20"/>
          <w:lang w:val="lt-LT"/>
        </w:rPr>
        <w:t>tvirukų, dovanų, suvenyrų parduotuvė „Parchment“)</w:t>
      </w:r>
    </w:p>
    <w:p w:rsidR="00535F72" w:rsidRPr="00F53DF8" w:rsidRDefault="00535F72" w:rsidP="00F10052">
      <w:pPr>
        <w:spacing w:after="120" w:line="240" w:lineRule="auto"/>
        <w:rPr>
          <w:rFonts w:ascii="Tahoma" w:hAnsi="Tahoma" w:cs="Tahoma"/>
          <w:sz w:val="20"/>
          <w:szCs w:val="20"/>
          <w:lang w:val="lt-LT"/>
        </w:rPr>
      </w:pPr>
      <w:r w:rsidRPr="00F53DF8">
        <w:rPr>
          <w:rFonts w:ascii="Tahoma" w:hAnsi="Tahoma" w:cs="Tahoma"/>
          <w:sz w:val="20"/>
          <w:szCs w:val="20"/>
          <w:lang w:val="lt-LT"/>
        </w:rPr>
        <w:t>2012/06/21 – 2013/03/11</w:t>
      </w:r>
    </w:p>
    <w:p w:rsidR="00535F72" w:rsidRPr="00F53DF8" w:rsidRDefault="00535F72" w:rsidP="00F10052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F53DF8">
        <w:rPr>
          <w:rStyle w:val="lc-content-large"/>
          <w:rFonts w:ascii="Tahoma" w:hAnsi="Tahoma" w:cs="Tahoma"/>
          <w:sz w:val="20"/>
          <w:szCs w:val="20"/>
          <w:lang w:val="lt-LT"/>
        </w:rPr>
        <w:t xml:space="preserve">Klientų aptarnavimas ir konsultavimas; </w:t>
      </w:r>
    </w:p>
    <w:p w:rsidR="00535F72" w:rsidRPr="00F53DF8" w:rsidRDefault="00535F72" w:rsidP="00F10052">
      <w:pPr>
        <w:pStyle w:val="ListParagraph"/>
        <w:numPr>
          <w:ilvl w:val="0"/>
          <w:numId w:val="6"/>
        </w:numPr>
        <w:spacing w:after="12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 w:rsidRPr="00F53DF8">
        <w:rPr>
          <w:rStyle w:val="lc-content-large"/>
          <w:rFonts w:ascii="Tahoma" w:hAnsi="Tahoma" w:cs="Tahoma"/>
          <w:sz w:val="20"/>
          <w:szCs w:val="20"/>
          <w:lang w:val="lt-LT"/>
        </w:rPr>
        <w:t xml:space="preserve">Darbas kasos aparatu; </w:t>
      </w:r>
    </w:p>
    <w:p w:rsidR="00535F72" w:rsidRPr="00F53DF8" w:rsidRDefault="00535F72" w:rsidP="00F10052">
      <w:pPr>
        <w:pStyle w:val="ListParagraph"/>
        <w:numPr>
          <w:ilvl w:val="0"/>
          <w:numId w:val="6"/>
        </w:numPr>
        <w:spacing w:after="120" w:line="240" w:lineRule="auto"/>
        <w:rPr>
          <w:rStyle w:val="lc-content-large"/>
          <w:rFonts w:ascii="Tahoma" w:hAnsi="Tahoma" w:cs="Tahoma"/>
          <w:sz w:val="20"/>
          <w:szCs w:val="20"/>
          <w:lang w:val="lt-LT"/>
        </w:rPr>
      </w:pPr>
      <w:r>
        <w:rPr>
          <w:rStyle w:val="lc-content-large"/>
          <w:rFonts w:ascii="Tahoma" w:hAnsi="Tahoma" w:cs="Tahoma"/>
          <w:sz w:val="20"/>
          <w:szCs w:val="20"/>
          <w:lang w:val="lt-LT"/>
        </w:rPr>
        <w:t>Prekių priėmimas ir išdėstymas</w:t>
      </w:r>
      <w:r w:rsidRPr="00F53DF8">
        <w:rPr>
          <w:rStyle w:val="lc-content-large"/>
          <w:rFonts w:ascii="Tahoma" w:hAnsi="Tahoma" w:cs="Tahoma"/>
          <w:sz w:val="20"/>
          <w:szCs w:val="20"/>
          <w:lang w:val="lt-LT"/>
        </w:rPr>
        <w:t xml:space="preserve">; </w:t>
      </w:r>
    </w:p>
    <w:p w:rsidR="00535F72" w:rsidRPr="00BF3AB1" w:rsidRDefault="00535F72" w:rsidP="00C300AC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rPr>
          <w:rStyle w:val="lc-content-large"/>
          <w:rFonts w:ascii="Tahoma" w:hAnsi="Tahoma" w:cs="Tahoma"/>
          <w:lang w:val="lt-LT"/>
        </w:rPr>
      </w:pPr>
      <w:r w:rsidRPr="00F53DF8">
        <w:rPr>
          <w:rStyle w:val="lc-content-large"/>
          <w:rFonts w:ascii="Tahoma" w:hAnsi="Tahoma" w:cs="Tahoma"/>
          <w:sz w:val="20"/>
          <w:szCs w:val="20"/>
          <w:lang w:val="lt-LT"/>
        </w:rPr>
        <w:t>Švaros ir tvarkos parduotuvėje užtikrinimas.</w:t>
      </w:r>
    </w:p>
    <w:p w:rsidR="00535F72" w:rsidRPr="00F53DF8" w:rsidRDefault="00535F72" w:rsidP="00E41972">
      <w:pPr>
        <w:pStyle w:val="Title1"/>
        <w:spacing w:before="240"/>
        <w:rPr>
          <w:rStyle w:val="lc-content-large"/>
          <w:rFonts w:ascii="Tahoma" w:hAnsi="Tahoma" w:cs="Tahoma"/>
          <w:i/>
          <w:color w:val="auto"/>
          <w:sz w:val="22"/>
          <w:szCs w:val="22"/>
          <w:lang w:val="lt-LT"/>
        </w:rPr>
      </w:pPr>
      <w:r w:rsidRPr="00F53DF8">
        <w:rPr>
          <w:rStyle w:val="lc-content-large"/>
          <w:rFonts w:ascii="Tahoma" w:hAnsi="Tahoma" w:cs="Tahoma"/>
          <w:i/>
          <w:color w:val="auto"/>
          <w:sz w:val="22"/>
          <w:szCs w:val="22"/>
          <w:lang w:val="lt-LT"/>
        </w:rPr>
        <w:t>Krovikas</w:t>
      </w:r>
    </w:p>
    <w:p w:rsidR="00535F72" w:rsidRPr="00BF3AB1" w:rsidRDefault="00535F72" w:rsidP="00E41972">
      <w:pPr>
        <w:pStyle w:val="Title1"/>
        <w:spacing w:before="0" w:after="0"/>
        <w:rPr>
          <w:rFonts w:ascii="Tahoma" w:hAnsi="Tahoma" w:cs="Tahoma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color w:val="auto"/>
          <w:sz w:val="20"/>
          <w:szCs w:val="20"/>
          <w:lang w:val="lt-LT"/>
        </w:rPr>
        <w:t>Akcinė bendrovė „Ukmergės gelžbetonis“, Ukmergė</w:t>
      </w:r>
    </w:p>
    <w:p w:rsidR="00535F72" w:rsidRPr="00BF3AB1" w:rsidRDefault="00535F72" w:rsidP="00B5418C">
      <w:pPr>
        <w:pStyle w:val="Title1"/>
        <w:spacing w:before="0"/>
        <w:rPr>
          <w:rFonts w:ascii="Tahoma" w:hAnsi="Tahoma" w:cs="Tahoma"/>
          <w:b w:val="0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b w:val="0"/>
          <w:color w:val="auto"/>
          <w:sz w:val="20"/>
          <w:szCs w:val="20"/>
          <w:lang w:val="lt-LT"/>
        </w:rPr>
        <w:t>2012/03/19 – 2012/04/30</w:t>
      </w:r>
    </w:p>
    <w:p w:rsidR="00535F72" w:rsidRPr="00BF3AB1" w:rsidRDefault="00535F72" w:rsidP="00E41972">
      <w:pPr>
        <w:pStyle w:val="Title1"/>
        <w:numPr>
          <w:ilvl w:val="0"/>
          <w:numId w:val="10"/>
        </w:numPr>
        <w:spacing w:before="0"/>
        <w:ind w:left="714" w:hanging="357"/>
        <w:rPr>
          <w:rFonts w:ascii="Tahoma" w:hAnsi="Tahoma" w:cs="Tahoma"/>
          <w:b w:val="0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b w:val="0"/>
          <w:color w:val="auto"/>
          <w:sz w:val="20"/>
          <w:szCs w:val="20"/>
          <w:lang w:val="lt-LT"/>
        </w:rPr>
        <w:t>Krovimo ir kiti pagalbiniai darbai</w:t>
      </w:r>
    </w:p>
    <w:p w:rsidR="00535F72" w:rsidRPr="00F53DF8" w:rsidRDefault="00535F72" w:rsidP="00E41972">
      <w:pPr>
        <w:pStyle w:val="Title1"/>
        <w:spacing w:before="240" w:after="0" w:line="360" w:lineRule="auto"/>
        <w:rPr>
          <w:rFonts w:ascii="Tahoma" w:hAnsi="Tahoma" w:cs="Tahoma"/>
          <w:i/>
          <w:color w:val="auto"/>
          <w:sz w:val="22"/>
          <w:szCs w:val="22"/>
          <w:lang w:val="lt-LT"/>
        </w:rPr>
      </w:pPr>
      <w:r w:rsidRPr="00F53DF8">
        <w:rPr>
          <w:rFonts w:ascii="Tahoma" w:hAnsi="Tahoma" w:cs="Tahoma"/>
          <w:i/>
          <w:color w:val="auto"/>
          <w:sz w:val="22"/>
          <w:szCs w:val="22"/>
          <w:lang w:val="lt-LT"/>
        </w:rPr>
        <w:t>Pagalbinis darbininkas</w:t>
      </w:r>
    </w:p>
    <w:p w:rsidR="00535F72" w:rsidRPr="00BF3AB1" w:rsidRDefault="00535F72" w:rsidP="00E41972">
      <w:pPr>
        <w:pStyle w:val="Title1"/>
        <w:spacing w:before="0" w:after="0"/>
        <w:rPr>
          <w:rFonts w:ascii="Tahoma" w:hAnsi="Tahoma" w:cs="Tahoma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color w:val="auto"/>
          <w:sz w:val="20"/>
          <w:szCs w:val="20"/>
          <w:lang w:val="lt-LT"/>
        </w:rPr>
        <w:t>Uždaroji akcinė bendrovė „Ukmergės paslauga“</w:t>
      </w:r>
    </w:p>
    <w:p w:rsidR="00535F72" w:rsidRPr="00BF3AB1" w:rsidRDefault="00535F72" w:rsidP="004E387F">
      <w:pPr>
        <w:pStyle w:val="Title1"/>
        <w:spacing w:before="0"/>
        <w:rPr>
          <w:rFonts w:ascii="Tahoma" w:hAnsi="Tahoma" w:cs="Tahoma"/>
          <w:b w:val="0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b w:val="0"/>
          <w:color w:val="auto"/>
          <w:sz w:val="20"/>
          <w:szCs w:val="20"/>
          <w:lang w:val="lt-LT"/>
        </w:rPr>
        <w:t>2005/06/23 – 2005/08/05</w:t>
      </w:r>
      <w:r>
        <w:rPr>
          <w:rFonts w:ascii="Tahoma" w:hAnsi="Tahoma" w:cs="Tahoma"/>
          <w:b w:val="0"/>
          <w:color w:val="auto"/>
          <w:sz w:val="20"/>
          <w:szCs w:val="20"/>
          <w:lang w:val="lt-LT"/>
        </w:rPr>
        <w:t xml:space="preserve">, </w:t>
      </w:r>
      <w:r w:rsidRPr="00BF3AB1">
        <w:rPr>
          <w:rFonts w:ascii="Tahoma" w:hAnsi="Tahoma" w:cs="Tahoma"/>
          <w:b w:val="0"/>
          <w:color w:val="auto"/>
          <w:sz w:val="20"/>
          <w:szCs w:val="20"/>
          <w:lang w:val="lt-LT"/>
        </w:rPr>
        <w:t>2006/07/03 – 2006/08/09</w:t>
      </w:r>
    </w:p>
    <w:p w:rsidR="00535F72" w:rsidRPr="00BF3AB1" w:rsidRDefault="00535F72" w:rsidP="00E906A7">
      <w:pPr>
        <w:pStyle w:val="Title1"/>
        <w:numPr>
          <w:ilvl w:val="0"/>
          <w:numId w:val="11"/>
        </w:numPr>
        <w:spacing w:before="0"/>
        <w:ind w:left="714" w:hanging="357"/>
        <w:rPr>
          <w:rFonts w:ascii="Tahoma" w:hAnsi="Tahoma" w:cs="Tahoma"/>
          <w:b w:val="0"/>
          <w:color w:val="auto"/>
          <w:sz w:val="20"/>
          <w:szCs w:val="20"/>
          <w:lang w:val="lt-LT"/>
        </w:rPr>
      </w:pPr>
      <w:r w:rsidRPr="00BF3AB1">
        <w:rPr>
          <w:rFonts w:ascii="Tahoma" w:hAnsi="Tahoma" w:cs="Tahoma"/>
          <w:b w:val="0"/>
          <w:color w:val="auto"/>
          <w:sz w:val="20"/>
          <w:szCs w:val="20"/>
          <w:lang w:val="lt-LT"/>
        </w:rPr>
        <w:t>Pagalbiniai darbai</w:t>
      </w:r>
    </w:p>
    <w:p w:rsidR="00535F72" w:rsidRPr="00BF3AB1" w:rsidRDefault="00535F72" w:rsidP="00C300AC">
      <w:pPr>
        <w:pStyle w:val="Title1"/>
        <w:rPr>
          <w:rFonts w:ascii="Tahoma" w:hAnsi="Tahoma" w:cs="Tahoma"/>
          <w:color w:val="auto"/>
          <w:sz w:val="28"/>
          <w:szCs w:val="28"/>
          <w:lang w:val="lt-LT"/>
        </w:rPr>
      </w:pPr>
      <w:r w:rsidRPr="00BF3AB1">
        <w:rPr>
          <w:rFonts w:ascii="Tahoma" w:hAnsi="Tahoma" w:cs="Tahoma"/>
          <w:color w:val="auto"/>
          <w:sz w:val="28"/>
          <w:szCs w:val="28"/>
          <w:lang w:val="lt-LT"/>
        </w:rPr>
        <w:t>Įgūdžiai</w:t>
      </w:r>
    </w:p>
    <w:p w:rsidR="00535F72" w:rsidRPr="00BF3AB1" w:rsidRDefault="00535F72" w:rsidP="003526EE">
      <w:pPr>
        <w:pStyle w:val="bulets"/>
        <w:numPr>
          <w:ilvl w:val="0"/>
          <w:numId w:val="0"/>
        </w:numPr>
        <w:rPr>
          <w:rFonts w:ascii="Tahoma" w:hAnsi="Tahoma" w:cs="Tahoma"/>
          <w:b/>
          <w:lang w:val="lt-LT"/>
        </w:rPr>
      </w:pPr>
      <w:r w:rsidRPr="00BF3AB1">
        <w:rPr>
          <w:rFonts w:ascii="Tahoma" w:hAnsi="Tahoma" w:cs="Tahoma"/>
          <w:b/>
          <w:lang w:val="lt-LT"/>
        </w:rPr>
        <w:t xml:space="preserve">Kalbos: </w:t>
      </w:r>
    </w:p>
    <w:p w:rsidR="00535F72" w:rsidRPr="00BF3AB1" w:rsidRDefault="00535F72" w:rsidP="003526EE">
      <w:pPr>
        <w:pStyle w:val="bulets"/>
        <w:numPr>
          <w:ilvl w:val="0"/>
          <w:numId w:val="32"/>
        </w:numPr>
        <w:ind w:left="714" w:hanging="357"/>
        <w:rPr>
          <w:rFonts w:ascii="Tahoma" w:hAnsi="Tahoma" w:cs="Tahoma"/>
          <w:sz w:val="20"/>
          <w:szCs w:val="20"/>
          <w:lang w:val="lt-LT"/>
        </w:rPr>
      </w:pPr>
      <w:r w:rsidRPr="00BF3AB1">
        <w:rPr>
          <w:rFonts w:ascii="Tahoma" w:hAnsi="Tahoma" w:cs="Tahoma"/>
          <w:sz w:val="20"/>
          <w:szCs w:val="20"/>
          <w:lang w:val="lt-LT"/>
        </w:rPr>
        <w:t>lietuvių – gimtoji;</w:t>
      </w:r>
    </w:p>
    <w:p w:rsidR="00535F72" w:rsidRPr="00BF3AB1" w:rsidRDefault="00535F72" w:rsidP="003526EE">
      <w:pPr>
        <w:pStyle w:val="bulets"/>
        <w:numPr>
          <w:ilvl w:val="0"/>
          <w:numId w:val="34"/>
        </w:numPr>
        <w:ind w:left="714" w:hanging="357"/>
        <w:rPr>
          <w:rFonts w:ascii="Tahoma" w:hAnsi="Tahoma" w:cs="Tahoma"/>
          <w:sz w:val="20"/>
          <w:szCs w:val="20"/>
          <w:lang w:val="lt-LT"/>
        </w:rPr>
      </w:pPr>
      <w:r w:rsidRPr="003526EE">
        <w:rPr>
          <w:rFonts w:ascii="Tahoma" w:hAnsi="Tahoma" w:cs="Tahoma"/>
          <w:sz w:val="20"/>
          <w:szCs w:val="20"/>
          <w:lang w:val="lt-LT"/>
        </w:rPr>
        <w:t xml:space="preserve">anglų – </w:t>
      </w:r>
      <w:r>
        <w:rPr>
          <w:rFonts w:ascii="Tahoma" w:hAnsi="Tahoma" w:cs="Tahoma"/>
          <w:sz w:val="20"/>
          <w:szCs w:val="20"/>
          <w:lang w:val="lt-LT"/>
        </w:rPr>
        <w:t>labai gerai</w:t>
      </w:r>
      <w:r w:rsidRPr="00BF3AB1">
        <w:rPr>
          <w:rFonts w:ascii="Tahoma" w:hAnsi="Tahoma" w:cs="Tahoma"/>
          <w:sz w:val="20"/>
          <w:szCs w:val="20"/>
          <w:lang w:val="lt-LT"/>
        </w:rPr>
        <w:t>;</w:t>
      </w:r>
    </w:p>
    <w:p w:rsidR="00535F72" w:rsidRPr="003526EE" w:rsidRDefault="00535F72" w:rsidP="003526EE">
      <w:pPr>
        <w:pStyle w:val="bulets"/>
        <w:numPr>
          <w:ilvl w:val="0"/>
          <w:numId w:val="36"/>
        </w:numPr>
        <w:spacing w:before="0"/>
        <w:ind w:left="714" w:hanging="357"/>
        <w:rPr>
          <w:rFonts w:ascii="Tahoma" w:hAnsi="Tahoma" w:cs="Tahoma"/>
          <w:sz w:val="20"/>
          <w:szCs w:val="20"/>
          <w:lang w:val="lt-LT"/>
        </w:rPr>
      </w:pPr>
      <w:r w:rsidRPr="00BF3AB1">
        <w:rPr>
          <w:rFonts w:ascii="Tahoma" w:hAnsi="Tahoma" w:cs="Tahoma"/>
          <w:sz w:val="20"/>
          <w:szCs w:val="20"/>
          <w:lang w:val="lt-LT"/>
        </w:rPr>
        <w:t>rusų – pagrindai.</w:t>
      </w:r>
    </w:p>
    <w:p w:rsidR="00535F72" w:rsidRPr="00BF3AB1" w:rsidRDefault="00535F72" w:rsidP="00C300AC">
      <w:pPr>
        <w:pStyle w:val="bulets"/>
        <w:numPr>
          <w:ilvl w:val="0"/>
          <w:numId w:val="0"/>
        </w:numPr>
        <w:spacing w:before="240"/>
        <w:rPr>
          <w:rFonts w:ascii="Tahoma" w:hAnsi="Tahoma" w:cs="Tahoma"/>
          <w:lang w:val="lt-LT"/>
        </w:rPr>
      </w:pPr>
      <w:r w:rsidRPr="00BF3AB1">
        <w:rPr>
          <w:rFonts w:ascii="Tahoma" w:hAnsi="Tahoma" w:cs="Tahoma"/>
          <w:b/>
          <w:lang w:val="lt-LT"/>
        </w:rPr>
        <w:t>Informacinės technologijos</w:t>
      </w:r>
      <w:r w:rsidRPr="00EC02CA">
        <w:rPr>
          <w:rFonts w:ascii="Tahoma" w:hAnsi="Tahoma" w:cs="Tahoma"/>
          <w:b/>
          <w:lang w:val="lt-LT"/>
        </w:rPr>
        <w:t>:</w:t>
      </w:r>
    </w:p>
    <w:p w:rsidR="00535F72" w:rsidRPr="00BF3AB1" w:rsidRDefault="00535F72" w:rsidP="00B5418C">
      <w:pPr>
        <w:pStyle w:val="bulets"/>
        <w:numPr>
          <w:ilvl w:val="0"/>
          <w:numId w:val="11"/>
        </w:numPr>
        <w:rPr>
          <w:rFonts w:ascii="Tahoma" w:hAnsi="Tahoma" w:cs="Tahoma"/>
          <w:sz w:val="20"/>
          <w:szCs w:val="20"/>
          <w:lang w:val="lt-LT"/>
        </w:rPr>
      </w:pPr>
      <w:r w:rsidRPr="00BF3AB1">
        <w:rPr>
          <w:rFonts w:ascii="Tahoma" w:hAnsi="Tahoma" w:cs="Tahoma"/>
          <w:sz w:val="20"/>
          <w:szCs w:val="20"/>
          <w:lang w:val="lt-LT"/>
        </w:rPr>
        <w:t xml:space="preserve">Microsoft Office: </w:t>
      </w:r>
    </w:p>
    <w:p w:rsidR="00535F72" w:rsidRPr="00BF3AB1" w:rsidRDefault="00535F72" w:rsidP="00B5418C">
      <w:pPr>
        <w:pStyle w:val="bulets"/>
        <w:numPr>
          <w:ilvl w:val="1"/>
          <w:numId w:val="11"/>
        </w:numPr>
        <w:ind w:left="1434" w:hanging="357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Excel – labai gerai;</w:t>
      </w:r>
    </w:p>
    <w:p w:rsidR="00535F72" w:rsidRPr="00BF3AB1" w:rsidRDefault="00535F72" w:rsidP="00B5418C">
      <w:pPr>
        <w:pStyle w:val="bulets"/>
        <w:numPr>
          <w:ilvl w:val="1"/>
          <w:numId w:val="11"/>
        </w:numPr>
        <w:ind w:left="1434" w:hanging="357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Word – labai gerai;</w:t>
      </w:r>
    </w:p>
    <w:p w:rsidR="00535F72" w:rsidRPr="00BF3AB1" w:rsidRDefault="00535F72" w:rsidP="00EC02CA">
      <w:pPr>
        <w:pStyle w:val="bulets"/>
        <w:numPr>
          <w:ilvl w:val="1"/>
          <w:numId w:val="11"/>
        </w:numPr>
        <w:ind w:left="1434" w:hanging="357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PowerPoint – labai gerai</w:t>
      </w:r>
      <w:r w:rsidRPr="00BF3AB1">
        <w:rPr>
          <w:rFonts w:ascii="Tahoma" w:hAnsi="Tahoma" w:cs="Tahoma"/>
          <w:sz w:val="20"/>
          <w:szCs w:val="20"/>
          <w:lang w:val="lt-LT"/>
        </w:rPr>
        <w:t>.</w:t>
      </w:r>
    </w:p>
    <w:p w:rsidR="00535F72" w:rsidRPr="00BF3AB1" w:rsidRDefault="00535F72" w:rsidP="00E41972">
      <w:pPr>
        <w:pStyle w:val="Title1"/>
        <w:rPr>
          <w:rFonts w:ascii="Tahoma" w:hAnsi="Tahoma" w:cs="Tahoma"/>
          <w:color w:val="auto"/>
          <w:sz w:val="28"/>
          <w:szCs w:val="28"/>
          <w:lang w:val="lt-LT"/>
        </w:rPr>
      </w:pPr>
      <w:r w:rsidRPr="00BF3AB1">
        <w:rPr>
          <w:rFonts w:ascii="Tahoma" w:hAnsi="Tahoma" w:cs="Tahoma"/>
          <w:color w:val="auto"/>
          <w:sz w:val="28"/>
          <w:szCs w:val="28"/>
          <w:lang w:val="lt-LT"/>
        </w:rPr>
        <w:t>Pomėgiai</w:t>
      </w:r>
    </w:p>
    <w:p w:rsidR="00535F72" w:rsidRPr="00BF3AB1" w:rsidRDefault="00535F72" w:rsidP="000466EA">
      <w:pPr>
        <w:pStyle w:val="bulets"/>
        <w:numPr>
          <w:ilvl w:val="0"/>
          <w:numId w:val="36"/>
        </w:numPr>
        <w:ind w:left="714" w:hanging="357"/>
        <w:rPr>
          <w:rFonts w:ascii="Tahoma" w:hAnsi="Tahoma" w:cs="Tahoma"/>
          <w:sz w:val="20"/>
          <w:szCs w:val="20"/>
          <w:lang w:val="lt-LT"/>
        </w:rPr>
      </w:pPr>
      <w:r w:rsidRPr="00BF3AB1">
        <w:rPr>
          <w:rFonts w:ascii="Tahoma" w:hAnsi="Tahoma" w:cs="Tahoma"/>
          <w:sz w:val="20"/>
          <w:szCs w:val="20"/>
          <w:lang w:val="lt-LT"/>
        </w:rPr>
        <w:t>Krepšinis (2006 metais baigiau Ukmergės Sporto mokyklos Krepšinio skyrių) ir kitos sporto šakos (lengvoji atletika, futbolas, kt.);</w:t>
      </w:r>
    </w:p>
    <w:p w:rsidR="00535F72" w:rsidRDefault="00535F72" w:rsidP="00AD3AA3">
      <w:pPr>
        <w:pStyle w:val="bulets"/>
        <w:numPr>
          <w:ilvl w:val="0"/>
          <w:numId w:val="36"/>
        </w:numPr>
        <w:ind w:left="714" w:hanging="357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 xml:space="preserve">Maisto ruošimas sau ir draugams; </w:t>
      </w:r>
    </w:p>
    <w:p w:rsidR="00535F72" w:rsidRPr="00FB2211" w:rsidRDefault="00535F72" w:rsidP="00AD3AA3">
      <w:pPr>
        <w:pStyle w:val="bulets"/>
        <w:numPr>
          <w:ilvl w:val="0"/>
          <w:numId w:val="36"/>
        </w:numPr>
        <w:ind w:left="714" w:hanging="357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Knygos, filmai.</w:t>
      </w:r>
    </w:p>
    <w:sectPr w:rsidR="00535F72" w:rsidRPr="00FB2211" w:rsidSect="006C54F4">
      <w:footerReference w:type="default" r:id="rId8"/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F72" w:rsidRDefault="00535F72" w:rsidP="00E705C1">
      <w:pPr>
        <w:spacing w:after="0" w:line="240" w:lineRule="auto"/>
      </w:pPr>
      <w:r>
        <w:separator/>
      </w:r>
    </w:p>
  </w:endnote>
  <w:endnote w:type="continuationSeparator" w:id="0">
    <w:p w:rsidR="00535F72" w:rsidRDefault="00535F72" w:rsidP="00E7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SimSun">
    <w:altName w:val="?Ø©?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F72" w:rsidRPr="006E3690" w:rsidRDefault="00535F72" w:rsidP="006C54F4">
    <w:pPr>
      <w:pBdr>
        <w:top w:val="single" w:sz="4" w:space="1" w:color="404040"/>
      </w:pBdr>
      <w:tabs>
        <w:tab w:val="right" w:pos="9639"/>
      </w:tabs>
      <w:rPr>
        <w:color w:val="404040"/>
        <w:sz w:val="16"/>
        <w:szCs w:val="16"/>
        <w:lang w:val="lt-LT"/>
      </w:rPr>
    </w:pPr>
    <w:r w:rsidRPr="006E3690">
      <w:rPr>
        <w:color w:val="404040"/>
        <w:sz w:val="16"/>
        <w:szCs w:val="16"/>
        <w:lang w:val="lt-LT"/>
      </w:rPr>
      <w:t>CV – Vytautas Kapleraitis</w:t>
    </w:r>
    <w:r w:rsidRPr="006E3690">
      <w:rPr>
        <w:color w:val="404040"/>
        <w:sz w:val="16"/>
        <w:szCs w:val="16"/>
        <w:lang w:val="lt-LT"/>
      </w:rPr>
      <w:tab/>
      <w:t xml:space="preserve">psl. </w:t>
    </w:r>
    <w:r w:rsidRPr="006E3690">
      <w:rPr>
        <w:color w:val="404040"/>
        <w:sz w:val="16"/>
        <w:szCs w:val="16"/>
        <w:lang w:val="lt-LT"/>
      </w:rPr>
      <w:fldChar w:fldCharType="begin"/>
    </w:r>
    <w:r w:rsidRPr="006E3690">
      <w:rPr>
        <w:color w:val="404040"/>
        <w:sz w:val="16"/>
        <w:szCs w:val="16"/>
        <w:lang w:val="lt-LT"/>
      </w:rPr>
      <w:instrText xml:space="preserve"> PAGE </w:instrText>
    </w:r>
    <w:r w:rsidRPr="006E3690">
      <w:rPr>
        <w:color w:val="404040"/>
        <w:sz w:val="16"/>
        <w:szCs w:val="16"/>
        <w:lang w:val="lt-LT"/>
      </w:rPr>
      <w:fldChar w:fldCharType="separate"/>
    </w:r>
    <w:r>
      <w:rPr>
        <w:noProof/>
        <w:color w:val="404040"/>
        <w:sz w:val="16"/>
        <w:szCs w:val="16"/>
        <w:lang w:val="lt-LT"/>
      </w:rPr>
      <w:t>1</w:t>
    </w:r>
    <w:r w:rsidRPr="006E3690">
      <w:rPr>
        <w:color w:val="404040"/>
        <w:sz w:val="16"/>
        <w:szCs w:val="16"/>
        <w:lang w:val="lt-LT"/>
      </w:rPr>
      <w:fldChar w:fldCharType="end"/>
    </w:r>
    <w:r w:rsidRPr="006E3690">
      <w:rPr>
        <w:color w:val="404040"/>
        <w:sz w:val="16"/>
        <w:szCs w:val="16"/>
        <w:lang w:val="lt-LT"/>
      </w:rPr>
      <w:t xml:space="preserve"> iš </w:t>
    </w:r>
    <w:r w:rsidRPr="006E3690">
      <w:rPr>
        <w:color w:val="404040"/>
        <w:sz w:val="16"/>
        <w:szCs w:val="16"/>
        <w:lang w:val="lt-LT"/>
      </w:rPr>
      <w:fldChar w:fldCharType="begin"/>
    </w:r>
    <w:r w:rsidRPr="006E3690">
      <w:rPr>
        <w:color w:val="404040"/>
        <w:sz w:val="16"/>
        <w:szCs w:val="16"/>
        <w:lang w:val="lt-LT"/>
      </w:rPr>
      <w:instrText xml:space="preserve"> NUMPAGES  </w:instrText>
    </w:r>
    <w:r w:rsidRPr="006E3690">
      <w:rPr>
        <w:color w:val="404040"/>
        <w:sz w:val="16"/>
        <w:szCs w:val="16"/>
        <w:lang w:val="lt-LT"/>
      </w:rPr>
      <w:fldChar w:fldCharType="separate"/>
    </w:r>
    <w:r>
      <w:rPr>
        <w:noProof/>
        <w:color w:val="404040"/>
        <w:sz w:val="16"/>
        <w:szCs w:val="16"/>
        <w:lang w:val="lt-LT"/>
      </w:rPr>
      <w:t>2</w:t>
    </w:r>
    <w:r w:rsidRPr="006E3690">
      <w:rPr>
        <w:color w:val="404040"/>
        <w:sz w:val="16"/>
        <w:szCs w:val="16"/>
        <w:lang w:val="lt-L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F72" w:rsidRDefault="00535F72" w:rsidP="00E705C1">
      <w:pPr>
        <w:spacing w:after="0" w:line="240" w:lineRule="auto"/>
      </w:pPr>
      <w:r>
        <w:separator/>
      </w:r>
    </w:p>
  </w:footnote>
  <w:footnote w:type="continuationSeparator" w:id="0">
    <w:p w:rsidR="00535F72" w:rsidRDefault="00535F72" w:rsidP="00E70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9BC4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6AA2E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B28C9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5613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0A2C6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3031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86A8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EAEA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E6F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42892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C54F5"/>
    <w:multiLevelType w:val="hybridMultilevel"/>
    <w:tmpl w:val="1A20B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AD0EBF"/>
    <w:multiLevelType w:val="hybridMultilevel"/>
    <w:tmpl w:val="F7AACD2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DA7D2A"/>
    <w:multiLevelType w:val="multilevel"/>
    <w:tmpl w:val="CD56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2B7301"/>
    <w:multiLevelType w:val="hybridMultilevel"/>
    <w:tmpl w:val="705E58C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29D4A7C"/>
    <w:multiLevelType w:val="hybridMultilevel"/>
    <w:tmpl w:val="828CB184"/>
    <w:lvl w:ilvl="0" w:tplc="042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4024BAE"/>
    <w:multiLevelType w:val="multilevel"/>
    <w:tmpl w:val="CD56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80440C"/>
    <w:multiLevelType w:val="hybridMultilevel"/>
    <w:tmpl w:val="8DA46BB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95498B"/>
    <w:multiLevelType w:val="hybridMultilevel"/>
    <w:tmpl w:val="5C98A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892586"/>
    <w:multiLevelType w:val="multilevel"/>
    <w:tmpl w:val="8DA4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616D39"/>
    <w:multiLevelType w:val="hybridMultilevel"/>
    <w:tmpl w:val="DDDE4C62"/>
    <w:lvl w:ilvl="0" w:tplc="04270005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0">
    <w:nsid w:val="46EC0EAB"/>
    <w:multiLevelType w:val="hybridMultilevel"/>
    <w:tmpl w:val="AE8E0450"/>
    <w:lvl w:ilvl="0" w:tplc="042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C4F8F"/>
    <w:multiLevelType w:val="hybridMultilevel"/>
    <w:tmpl w:val="DD50FC3C"/>
    <w:lvl w:ilvl="0" w:tplc="290AA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A46E4"/>
    <w:multiLevelType w:val="multilevel"/>
    <w:tmpl w:val="CD56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063480"/>
    <w:multiLevelType w:val="hybridMultilevel"/>
    <w:tmpl w:val="6C92B45C"/>
    <w:lvl w:ilvl="0" w:tplc="042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35D01"/>
    <w:multiLevelType w:val="hybridMultilevel"/>
    <w:tmpl w:val="CD56083E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3F482F"/>
    <w:multiLevelType w:val="multilevel"/>
    <w:tmpl w:val="8DA4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B668AC"/>
    <w:multiLevelType w:val="hybridMultilevel"/>
    <w:tmpl w:val="455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003B18"/>
    <w:multiLevelType w:val="hybridMultilevel"/>
    <w:tmpl w:val="0B94B232"/>
    <w:lvl w:ilvl="0" w:tplc="290AA7E0">
      <w:start w:val="1"/>
      <w:numFmt w:val="bullet"/>
      <w:pStyle w:val="bu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627256"/>
    <w:multiLevelType w:val="hybridMultilevel"/>
    <w:tmpl w:val="96DACD9A"/>
    <w:lvl w:ilvl="0" w:tplc="042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2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4607B16"/>
    <w:multiLevelType w:val="hybridMultilevel"/>
    <w:tmpl w:val="A0882EDA"/>
    <w:lvl w:ilvl="0" w:tplc="042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DBF00AA"/>
    <w:multiLevelType w:val="hybridMultilevel"/>
    <w:tmpl w:val="67A22C8E"/>
    <w:lvl w:ilvl="0" w:tplc="042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555E0"/>
    <w:multiLevelType w:val="multilevel"/>
    <w:tmpl w:val="C0A874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17554D"/>
    <w:multiLevelType w:val="hybridMultilevel"/>
    <w:tmpl w:val="7A769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D624E6"/>
    <w:multiLevelType w:val="multilevel"/>
    <w:tmpl w:val="8DA4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5C3DCA"/>
    <w:multiLevelType w:val="hybridMultilevel"/>
    <w:tmpl w:val="83F2827C"/>
    <w:lvl w:ilvl="0" w:tplc="042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17"/>
  </w:num>
  <w:num w:numId="4">
    <w:abstractNumId w:val="32"/>
  </w:num>
  <w:num w:numId="5">
    <w:abstractNumId w:val="26"/>
  </w:num>
  <w:num w:numId="6">
    <w:abstractNumId w:val="10"/>
  </w:num>
  <w:num w:numId="7">
    <w:abstractNumId w:val="31"/>
  </w:num>
  <w:num w:numId="8">
    <w:abstractNumId w:val="21"/>
  </w:num>
  <w:num w:numId="9">
    <w:abstractNumId w:val="13"/>
  </w:num>
  <w:num w:numId="10">
    <w:abstractNumId w:val="11"/>
  </w:num>
  <w:num w:numId="11">
    <w:abstractNumId w:val="2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9"/>
  </w:num>
  <w:num w:numId="23">
    <w:abstractNumId w:val="12"/>
  </w:num>
  <w:num w:numId="24">
    <w:abstractNumId w:val="22"/>
  </w:num>
  <w:num w:numId="25">
    <w:abstractNumId w:val="30"/>
  </w:num>
  <w:num w:numId="26">
    <w:abstractNumId w:val="19"/>
  </w:num>
  <w:num w:numId="27">
    <w:abstractNumId w:val="14"/>
  </w:num>
  <w:num w:numId="28">
    <w:abstractNumId w:val="28"/>
  </w:num>
  <w:num w:numId="29">
    <w:abstractNumId w:val="15"/>
  </w:num>
  <w:num w:numId="30">
    <w:abstractNumId w:val="16"/>
  </w:num>
  <w:num w:numId="31">
    <w:abstractNumId w:val="25"/>
  </w:num>
  <w:num w:numId="32">
    <w:abstractNumId w:val="34"/>
  </w:num>
  <w:num w:numId="33">
    <w:abstractNumId w:val="33"/>
  </w:num>
  <w:num w:numId="34">
    <w:abstractNumId w:val="20"/>
  </w:num>
  <w:num w:numId="35">
    <w:abstractNumId w:val="18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00C"/>
    <w:rsid w:val="00006A06"/>
    <w:rsid w:val="00006B21"/>
    <w:rsid w:val="000150B1"/>
    <w:rsid w:val="00035230"/>
    <w:rsid w:val="000377E5"/>
    <w:rsid w:val="000466EA"/>
    <w:rsid w:val="00050F5F"/>
    <w:rsid w:val="00057FF1"/>
    <w:rsid w:val="000625C6"/>
    <w:rsid w:val="000702B6"/>
    <w:rsid w:val="00071359"/>
    <w:rsid w:val="00075C4E"/>
    <w:rsid w:val="0008345C"/>
    <w:rsid w:val="0009309A"/>
    <w:rsid w:val="000D6AB4"/>
    <w:rsid w:val="000F35AB"/>
    <w:rsid w:val="001575C5"/>
    <w:rsid w:val="00183996"/>
    <w:rsid w:val="00194690"/>
    <w:rsid w:val="0019567F"/>
    <w:rsid w:val="001D58DF"/>
    <w:rsid w:val="001F49B2"/>
    <w:rsid w:val="002659DE"/>
    <w:rsid w:val="00282D53"/>
    <w:rsid w:val="002831CC"/>
    <w:rsid w:val="00297449"/>
    <w:rsid w:val="002C117E"/>
    <w:rsid w:val="002D7B43"/>
    <w:rsid w:val="002E5148"/>
    <w:rsid w:val="002F51A4"/>
    <w:rsid w:val="00320EF0"/>
    <w:rsid w:val="00341464"/>
    <w:rsid w:val="00351445"/>
    <w:rsid w:val="003526EE"/>
    <w:rsid w:val="00352F83"/>
    <w:rsid w:val="00365FCA"/>
    <w:rsid w:val="00367289"/>
    <w:rsid w:val="003877C1"/>
    <w:rsid w:val="00393092"/>
    <w:rsid w:val="003C21EC"/>
    <w:rsid w:val="004134A8"/>
    <w:rsid w:val="0045271E"/>
    <w:rsid w:val="004B5C08"/>
    <w:rsid w:val="004B7708"/>
    <w:rsid w:val="004D6808"/>
    <w:rsid w:val="004E387F"/>
    <w:rsid w:val="004F6A5A"/>
    <w:rsid w:val="00515E42"/>
    <w:rsid w:val="00535F72"/>
    <w:rsid w:val="00581A29"/>
    <w:rsid w:val="00585B1D"/>
    <w:rsid w:val="00593101"/>
    <w:rsid w:val="00595B5F"/>
    <w:rsid w:val="005B5EBC"/>
    <w:rsid w:val="005C27ED"/>
    <w:rsid w:val="005D446C"/>
    <w:rsid w:val="005E4D89"/>
    <w:rsid w:val="00606CC6"/>
    <w:rsid w:val="00623B23"/>
    <w:rsid w:val="00634549"/>
    <w:rsid w:val="00634C1B"/>
    <w:rsid w:val="0063600C"/>
    <w:rsid w:val="00640D2B"/>
    <w:rsid w:val="00653A60"/>
    <w:rsid w:val="00664CD5"/>
    <w:rsid w:val="006C54F4"/>
    <w:rsid w:val="006E3690"/>
    <w:rsid w:val="00727E8D"/>
    <w:rsid w:val="007517EA"/>
    <w:rsid w:val="00781BF4"/>
    <w:rsid w:val="007916DE"/>
    <w:rsid w:val="007A0776"/>
    <w:rsid w:val="007B1FDD"/>
    <w:rsid w:val="007D3E68"/>
    <w:rsid w:val="0080053F"/>
    <w:rsid w:val="008164C3"/>
    <w:rsid w:val="0082488E"/>
    <w:rsid w:val="00831961"/>
    <w:rsid w:val="008558A9"/>
    <w:rsid w:val="0088099F"/>
    <w:rsid w:val="008840BB"/>
    <w:rsid w:val="0088724A"/>
    <w:rsid w:val="00895060"/>
    <w:rsid w:val="008A29F2"/>
    <w:rsid w:val="008B20C0"/>
    <w:rsid w:val="008C44FE"/>
    <w:rsid w:val="008C7869"/>
    <w:rsid w:val="0091088B"/>
    <w:rsid w:val="009247EA"/>
    <w:rsid w:val="00971EA5"/>
    <w:rsid w:val="009B1865"/>
    <w:rsid w:val="009D00F7"/>
    <w:rsid w:val="009E5D2F"/>
    <w:rsid w:val="009F2CC8"/>
    <w:rsid w:val="00A06B6C"/>
    <w:rsid w:val="00A102E3"/>
    <w:rsid w:val="00A22FF2"/>
    <w:rsid w:val="00A243EA"/>
    <w:rsid w:val="00A70BE7"/>
    <w:rsid w:val="00AA7445"/>
    <w:rsid w:val="00AB594B"/>
    <w:rsid w:val="00AD3AA3"/>
    <w:rsid w:val="00AE1E6C"/>
    <w:rsid w:val="00B02BE2"/>
    <w:rsid w:val="00B1331F"/>
    <w:rsid w:val="00B5418C"/>
    <w:rsid w:val="00B63CF0"/>
    <w:rsid w:val="00B66ED7"/>
    <w:rsid w:val="00B75246"/>
    <w:rsid w:val="00B914E2"/>
    <w:rsid w:val="00B93449"/>
    <w:rsid w:val="00B9419B"/>
    <w:rsid w:val="00BA5230"/>
    <w:rsid w:val="00BB12E9"/>
    <w:rsid w:val="00BF3594"/>
    <w:rsid w:val="00BF3AB1"/>
    <w:rsid w:val="00BF6DA3"/>
    <w:rsid w:val="00C20AED"/>
    <w:rsid w:val="00C2641C"/>
    <w:rsid w:val="00C272E0"/>
    <w:rsid w:val="00C300AC"/>
    <w:rsid w:val="00C6020F"/>
    <w:rsid w:val="00C82021"/>
    <w:rsid w:val="00C86D0D"/>
    <w:rsid w:val="00CC07BE"/>
    <w:rsid w:val="00CC6156"/>
    <w:rsid w:val="00CF0F10"/>
    <w:rsid w:val="00D271D5"/>
    <w:rsid w:val="00D4018A"/>
    <w:rsid w:val="00D42A2E"/>
    <w:rsid w:val="00D91B8B"/>
    <w:rsid w:val="00DA006E"/>
    <w:rsid w:val="00DC1C35"/>
    <w:rsid w:val="00DF1943"/>
    <w:rsid w:val="00E41972"/>
    <w:rsid w:val="00E705C1"/>
    <w:rsid w:val="00E772BC"/>
    <w:rsid w:val="00E906A7"/>
    <w:rsid w:val="00E974EB"/>
    <w:rsid w:val="00EB2278"/>
    <w:rsid w:val="00EC02CA"/>
    <w:rsid w:val="00EC20A1"/>
    <w:rsid w:val="00EF3672"/>
    <w:rsid w:val="00F10052"/>
    <w:rsid w:val="00F303F6"/>
    <w:rsid w:val="00F53DF8"/>
    <w:rsid w:val="00F71B2F"/>
    <w:rsid w:val="00FA2748"/>
    <w:rsid w:val="00FA38C0"/>
    <w:rsid w:val="00FB2211"/>
    <w:rsid w:val="00FD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43"/>
    <w:pPr>
      <w:spacing w:after="200" w:line="276" w:lineRule="auto"/>
    </w:pPr>
    <w:rPr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54F4"/>
    <w:pPr>
      <w:tabs>
        <w:tab w:val="center" w:pos="4986"/>
        <w:tab w:val="right" w:pos="9972"/>
      </w:tabs>
      <w:spacing w:after="0" w:line="240" w:lineRule="auto"/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54F4"/>
    <w:rPr>
      <w:rFonts w:eastAsia="Times New Roman" w:cs="Times New Roman"/>
      <w:lang w:val="en-GB" w:eastAsia="en-US"/>
    </w:rPr>
  </w:style>
  <w:style w:type="character" w:styleId="Hyperlink">
    <w:name w:val="Hyperlink"/>
    <w:basedOn w:val="DefaultParagraphFont"/>
    <w:uiPriority w:val="99"/>
    <w:rsid w:val="006C54F4"/>
    <w:rPr>
      <w:rFonts w:cs="Times New Roman"/>
      <w:color w:val="0000FF"/>
      <w:u w:val="single"/>
    </w:rPr>
  </w:style>
  <w:style w:type="paragraph" w:customStyle="1" w:styleId="Title1">
    <w:name w:val="Title1"/>
    <w:basedOn w:val="Normal"/>
    <w:uiPriority w:val="99"/>
    <w:rsid w:val="006C54F4"/>
    <w:pPr>
      <w:keepNext/>
      <w:tabs>
        <w:tab w:val="left" w:pos="2268"/>
      </w:tabs>
      <w:spacing w:before="360" w:after="120" w:line="240" w:lineRule="auto"/>
    </w:pPr>
    <w:rPr>
      <w:rFonts w:cs="Calibri"/>
      <w:b/>
      <w:color w:val="404040"/>
      <w:sz w:val="26"/>
      <w:szCs w:val="26"/>
      <w:lang w:val="en-GB" w:eastAsia="en-US"/>
    </w:rPr>
  </w:style>
  <w:style w:type="paragraph" w:customStyle="1" w:styleId="bulets">
    <w:name w:val="bulets"/>
    <w:uiPriority w:val="99"/>
    <w:rsid w:val="006C54F4"/>
    <w:pPr>
      <w:numPr>
        <w:numId w:val="1"/>
      </w:numPr>
      <w:tabs>
        <w:tab w:val="left" w:pos="2268"/>
      </w:tabs>
      <w:spacing w:before="120" w:after="120"/>
    </w:pPr>
    <w:rPr>
      <w:rFonts w:cs="Calibri"/>
      <w:lang w:val="en-GB" w:eastAsia="en-US"/>
    </w:rPr>
  </w:style>
  <w:style w:type="paragraph" w:styleId="Footer">
    <w:name w:val="footer"/>
    <w:basedOn w:val="Normal"/>
    <w:link w:val="FooterChar"/>
    <w:uiPriority w:val="99"/>
    <w:rsid w:val="00E705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705C1"/>
    <w:rPr>
      <w:rFonts w:cs="Times New Roman"/>
    </w:rPr>
  </w:style>
  <w:style w:type="character" w:customStyle="1" w:styleId="lc-content-large1">
    <w:name w:val="lc-content-large1"/>
    <w:basedOn w:val="DefaultParagraphFont"/>
    <w:uiPriority w:val="99"/>
    <w:rsid w:val="004B7708"/>
    <w:rPr>
      <w:rFonts w:cs="Times New Roman"/>
    </w:rPr>
  </w:style>
  <w:style w:type="table" w:styleId="TableGrid">
    <w:name w:val="Table Grid"/>
    <w:basedOn w:val="TableNormal"/>
    <w:uiPriority w:val="99"/>
    <w:rsid w:val="009B1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c-content-large">
    <w:name w:val="lc-content-large"/>
    <w:basedOn w:val="DefaultParagraphFont"/>
    <w:uiPriority w:val="99"/>
    <w:rsid w:val="00C2641C"/>
    <w:rPr>
      <w:rFonts w:cs="Times New Roman"/>
    </w:rPr>
  </w:style>
  <w:style w:type="paragraph" w:styleId="ListParagraph">
    <w:name w:val="List Paragraph"/>
    <w:basedOn w:val="Normal"/>
    <w:uiPriority w:val="99"/>
    <w:qFormat/>
    <w:rsid w:val="0088099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B5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E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1575C5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val="lt-LT" w:eastAsia="lt-LT"/>
    </w:rPr>
  </w:style>
  <w:style w:type="character" w:customStyle="1" w:styleId="st">
    <w:name w:val="st"/>
    <w:basedOn w:val="DefaultParagraphFont"/>
    <w:uiPriority w:val="99"/>
    <w:rsid w:val="00AB59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ytautas.kapleraiti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1876</Words>
  <Characters>1070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Gyvenimo aprašymas</dc:title>
  <dc:subject/>
  <dc:creator>sajamp</dc:creator>
  <cp:keywords/>
  <dc:description/>
  <cp:lastModifiedBy>User2</cp:lastModifiedBy>
  <cp:revision>2</cp:revision>
  <cp:lastPrinted>2013-04-15T11:08:00Z</cp:lastPrinted>
  <dcterms:created xsi:type="dcterms:W3CDTF">2019-06-05T22:30:00Z</dcterms:created>
  <dcterms:modified xsi:type="dcterms:W3CDTF">2019-06-05T22:30:00Z</dcterms:modified>
</cp:coreProperties>
</file>