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50A6" w:rsidRPr="00E926EF" w:rsidRDefault="009D3341" w:rsidP="00A46D6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26EF">
        <w:rPr>
          <w:rFonts w:ascii="Times New Roman" w:hAnsi="Times New Roman" w:cs="Times New Roman"/>
          <w:b/>
          <w:sz w:val="28"/>
          <w:szCs w:val="28"/>
        </w:rPr>
        <w:t>GYVENIMO APRAŠYMAS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2579"/>
        <w:gridCol w:w="2065"/>
        <w:gridCol w:w="2410"/>
        <w:gridCol w:w="2233"/>
      </w:tblGrid>
      <w:tr w:rsidR="009D3341" w:rsidRPr="002875B2" w:rsidTr="00E926EF">
        <w:tc>
          <w:tcPr>
            <w:tcW w:w="9287" w:type="dxa"/>
            <w:gridSpan w:val="4"/>
            <w:shd w:val="clear" w:color="auto" w:fill="BFBFBF" w:themeFill="background1" w:themeFillShade="BF"/>
          </w:tcPr>
          <w:p w:rsidR="009D3341" w:rsidRDefault="009D3341" w:rsidP="009D3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3E4">
              <w:rPr>
                <w:rFonts w:ascii="Times New Roman" w:hAnsi="Times New Roman" w:cs="Times New Roman"/>
                <w:b/>
                <w:sz w:val="24"/>
                <w:szCs w:val="24"/>
              </w:rPr>
              <w:t>Asmeniniai duomenys</w:t>
            </w:r>
          </w:p>
        </w:tc>
      </w:tr>
      <w:tr w:rsidR="009D3341" w:rsidTr="00E926EF">
        <w:tc>
          <w:tcPr>
            <w:tcW w:w="2579" w:type="dxa"/>
          </w:tcPr>
          <w:p w:rsidR="009D3341" w:rsidRDefault="009D3341" w:rsidP="009D334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Vardas, Pavardė:</w:t>
            </w:r>
          </w:p>
        </w:tc>
        <w:tc>
          <w:tcPr>
            <w:tcW w:w="6708" w:type="dxa"/>
            <w:gridSpan w:val="3"/>
          </w:tcPr>
          <w:p w:rsidR="009D3341" w:rsidRDefault="00E816B3" w:rsidP="00E816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Eligija Kinderienė</w:t>
            </w:r>
          </w:p>
        </w:tc>
      </w:tr>
      <w:tr w:rsidR="009D3341" w:rsidTr="00E926EF">
        <w:tc>
          <w:tcPr>
            <w:tcW w:w="2579" w:type="dxa"/>
          </w:tcPr>
          <w:p w:rsidR="009D3341" w:rsidRDefault="009D3341" w:rsidP="009D334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Gimimo data:</w:t>
            </w:r>
          </w:p>
        </w:tc>
        <w:tc>
          <w:tcPr>
            <w:tcW w:w="6708" w:type="dxa"/>
            <w:gridSpan w:val="3"/>
          </w:tcPr>
          <w:p w:rsidR="009D3341" w:rsidRDefault="00C03E19" w:rsidP="00C03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1992-09-12</w:t>
            </w:r>
          </w:p>
        </w:tc>
      </w:tr>
      <w:tr w:rsidR="009D3341" w:rsidTr="00E926EF">
        <w:tc>
          <w:tcPr>
            <w:tcW w:w="2579" w:type="dxa"/>
          </w:tcPr>
          <w:p w:rsidR="009D3341" w:rsidRDefault="00DB6F60" w:rsidP="009D334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Miestas</w:t>
            </w:r>
            <w:r w:rsidR="009D334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708" w:type="dxa"/>
            <w:gridSpan w:val="3"/>
          </w:tcPr>
          <w:p w:rsidR="009D3341" w:rsidRDefault="007E4709" w:rsidP="009D33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Kaunas</w:t>
            </w:r>
          </w:p>
        </w:tc>
      </w:tr>
      <w:tr w:rsidR="009D3341" w:rsidTr="00E926EF">
        <w:tc>
          <w:tcPr>
            <w:tcW w:w="2579" w:type="dxa"/>
          </w:tcPr>
          <w:p w:rsidR="009D3341" w:rsidRDefault="009D3341" w:rsidP="009D334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Tel. nr.</w:t>
            </w:r>
          </w:p>
        </w:tc>
        <w:tc>
          <w:tcPr>
            <w:tcW w:w="6708" w:type="dxa"/>
            <w:gridSpan w:val="3"/>
          </w:tcPr>
          <w:p w:rsidR="009D3341" w:rsidRDefault="00C03E19" w:rsidP="00C03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+37062235882</w:t>
            </w:r>
          </w:p>
        </w:tc>
      </w:tr>
      <w:tr w:rsidR="009D3341" w:rsidTr="00E926EF">
        <w:tc>
          <w:tcPr>
            <w:tcW w:w="2579" w:type="dxa"/>
          </w:tcPr>
          <w:p w:rsidR="009D3341" w:rsidRDefault="009D3341" w:rsidP="009D334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El. paštas:</w:t>
            </w:r>
          </w:p>
        </w:tc>
        <w:tc>
          <w:tcPr>
            <w:tcW w:w="6708" w:type="dxa"/>
            <w:gridSpan w:val="3"/>
          </w:tcPr>
          <w:p w:rsidR="009D3341" w:rsidRPr="007E4709" w:rsidRDefault="006215FE" w:rsidP="009D334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eligija.baltusyte</w:t>
            </w:r>
            <w:r w:rsidR="00C03E19">
              <w:rPr>
                <w:rFonts w:ascii="Times New Roman" w:hAnsi="Times New Roman" w:cs="Times New Roman"/>
                <w:b/>
                <w:sz w:val="24"/>
                <w:szCs w:val="24"/>
              </w:rPr>
              <w:t>@gmail.com</w:t>
            </w:r>
          </w:p>
        </w:tc>
      </w:tr>
      <w:tr w:rsidR="009D3341" w:rsidTr="00E926EF">
        <w:tc>
          <w:tcPr>
            <w:tcW w:w="9287" w:type="dxa"/>
            <w:gridSpan w:val="4"/>
            <w:shd w:val="clear" w:color="auto" w:fill="BFBFBF" w:themeFill="background1" w:themeFillShade="BF"/>
          </w:tcPr>
          <w:p w:rsidR="009D3341" w:rsidRDefault="009D3341" w:rsidP="009D3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Išsilavinimas</w:t>
            </w:r>
          </w:p>
        </w:tc>
      </w:tr>
      <w:tr w:rsidR="003E4716" w:rsidTr="003E4716">
        <w:trPr>
          <w:trHeight w:val="281"/>
        </w:trPr>
        <w:tc>
          <w:tcPr>
            <w:tcW w:w="2579" w:type="dxa"/>
          </w:tcPr>
          <w:p w:rsidR="003E4716" w:rsidRDefault="003E4716" w:rsidP="003E471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Metai:</w:t>
            </w:r>
          </w:p>
        </w:tc>
        <w:tc>
          <w:tcPr>
            <w:tcW w:w="6708" w:type="dxa"/>
            <w:gridSpan w:val="3"/>
          </w:tcPr>
          <w:p w:rsidR="003E4716" w:rsidRDefault="003E4716" w:rsidP="003E47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2015</w:t>
            </w:r>
            <w:r w:rsidRPr="003E4716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2017m.</w:t>
            </w:r>
          </w:p>
        </w:tc>
      </w:tr>
      <w:tr w:rsidR="003E4716" w:rsidTr="009B379A">
        <w:tc>
          <w:tcPr>
            <w:tcW w:w="2579" w:type="dxa"/>
          </w:tcPr>
          <w:p w:rsidR="003E4716" w:rsidRDefault="003E4716" w:rsidP="009B379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Mokymosi įstaiga:</w:t>
            </w:r>
          </w:p>
        </w:tc>
        <w:tc>
          <w:tcPr>
            <w:tcW w:w="6708" w:type="dxa"/>
            <w:gridSpan w:val="3"/>
          </w:tcPr>
          <w:p w:rsidR="003E4716" w:rsidRDefault="003E4716" w:rsidP="003E47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716">
              <w:rPr>
                <w:rFonts w:ascii="Times New Roman" w:hAnsi="Times New Roman" w:cs="Times New Roman"/>
                <w:b/>
                <w:sz w:val="24"/>
                <w:szCs w:val="24"/>
              </w:rPr>
              <w:t>Lietuvos sveikatos mokslų universitetas (LSMU)</w:t>
            </w:r>
          </w:p>
        </w:tc>
      </w:tr>
      <w:tr w:rsidR="005E09B5" w:rsidTr="009B379A">
        <w:tc>
          <w:tcPr>
            <w:tcW w:w="2579" w:type="dxa"/>
          </w:tcPr>
          <w:p w:rsidR="005E09B5" w:rsidRDefault="005E09B5" w:rsidP="00FE048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Specialybė:</w:t>
            </w:r>
          </w:p>
        </w:tc>
        <w:tc>
          <w:tcPr>
            <w:tcW w:w="6708" w:type="dxa"/>
            <w:gridSpan w:val="3"/>
          </w:tcPr>
          <w:p w:rsidR="005E09B5" w:rsidRDefault="005E09B5" w:rsidP="005E09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Medicinos biologija</w:t>
            </w:r>
          </w:p>
        </w:tc>
      </w:tr>
      <w:tr w:rsidR="005E09B5" w:rsidTr="00E926EF">
        <w:tc>
          <w:tcPr>
            <w:tcW w:w="2579" w:type="dxa"/>
          </w:tcPr>
          <w:p w:rsidR="005E09B5" w:rsidRDefault="005E09B5" w:rsidP="009B379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Išsilavinimo laipsnis:</w:t>
            </w:r>
          </w:p>
        </w:tc>
        <w:tc>
          <w:tcPr>
            <w:tcW w:w="6708" w:type="dxa"/>
            <w:gridSpan w:val="3"/>
          </w:tcPr>
          <w:p w:rsidR="005E09B5" w:rsidRDefault="005E09B5" w:rsidP="009B37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Magistras</w:t>
            </w:r>
          </w:p>
        </w:tc>
      </w:tr>
      <w:tr w:rsidR="005E09B5" w:rsidTr="00E926EF">
        <w:tc>
          <w:tcPr>
            <w:tcW w:w="2579" w:type="dxa"/>
          </w:tcPr>
          <w:p w:rsidR="005E09B5" w:rsidRDefault="005E09B5" w:rsidP="009B379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08" w:type="dxa"/>
            <w:gridSpan w:val="3"/>
          </w:tcPr>
          <w:p w:rsidR="005E09B5" w:rsidRDefault="005E09B5" w:rsidP="009B37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09B5" w:rsidTr="00E926EF">
        <w:tc>
          <w:tcPr>
            <w:tcW w:w="2579" w:type="dxa"/>
          </w:tcPr>
          <w:p w:rsidR="005E09B5" w:rsidRDefault="005E09B5" w:rsidP="009B379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Metai:</w:t>
            </w:r>
          </w:p>
        </w:tc>
        <w:tc>
          <w:tcPr>
            <w:tcW w:w="6708" w:type="dxa"/>
            <w:gridSpan w:val="3"/>
          </w:tcPr>
          <w:p w:rsidR="005E09B5" w:rsidRDefault="005E09B5" w:rsidP="009B37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2011</w:t>
            </w:r>
            <w:r w:rsidRPr="003E4716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2015 m.</w:t>
            </w:r>
          </w:p>
        </w:tc>
      </w:tr>
      <w:tr w:rsidR="005E09B5" w:rsidTr="00E926EF">
        <w:tc>
          <w:tcPr>
            <w:tcW w:w="2579" w:type="dxa"/>
          </w:tcPr>
          <w:p w:rsidR="005E09B5" w:rsidRDefault="005E09B5" w:rsidP="009D334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Mokymosi įstaiga:</w:t>
            </w:r>
          </w:p>
        </w:tc>
        <w:tc>
          <w:tcPr>
            <w:tcW w:w="6708" w:type="dxa"/>
            <w:gridSpan w:val="3"/>
          </w:tcPr>
          <w:p w:rsidR="005E09B5" w:rsidRDefault="005E09B5" w:rsidP="00F523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Lietuvos sveikatos mokslų universitetas (LSMU)</w:t>
            </w:r>
          </w:p>
        </w:tc>
      </w:tr>
      <w:tr w:rsidR="005E09B5" w:rsidTr="00E926EF">
        <w:tc>
          <w:tcPr>
            <w:tcW w:w="2579" w:type="dxa"/>
          </w:tcPr>
          <w:p w:rsidR="005E09B5" w:rsidRDefault="005E09B5" w:rsidP="009D334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Specialybė:</w:t>
            </w:r>
          </w:p>
        </w:tc>
        <w:tc>
          <w:tcPr>
            <w:tcW w:w="6708" w:type="dxa"/>
            <w:gridSpan w:val="3"/>
          </w:tcPr>
          <w:p w:rsidR="005E09B5" w:rsidRDefault="005E09B5" w:rsidP="00F523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Medicininė ir veterinarinė biochemija</w:t>
            </w:r>
          </w:p>
        </w:tc>
      </w:tr>
      <w:tr w:rsidR="005E09B5" w:rsidTr="00E926EF">
        <w:tc>
          <w:tcPr>
            <w:tcW w:w="2579" w:type="dxa"/>
          </w:tcPr>
          <w:p w:rsidR="005E09B5" w:rsidRDefault="005E09B5" w:rsidP="009D334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Išsilavinimo laipsnis:</w:t>
            </w:r>
          </w:p>
        </w:tc>
        <w:tc>
          <w:tcPr>
            <w:tcW w:w="6708" w:type="dxa"/>
            <w:gridSpan w:val="3"/>
          </w:tcPr>
          <w:p w:rsidR="005E09B5" w:rsidRDefault="005E09B5" w:rsidP="00A471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Bakalauras</w:t>
            </w:r>
          </w:p>
        </w:tc>
      </w:tr>
      <w:tr w:rsidR="005E09B5" w:rsidTr="00E926EF">
        <w:tc>
          <w:tcPr>
            <w:tcW w:w="2579" w:type="dxa"/>
          </w:tcPr>
          <w:p w:rsidR="005E09B5" w:rsidRDefault="005E09B5" w:rsidP="00F523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08" w:type="dxa"/>
            <w:gridSpan w:val="3"/>
          </w:tcPr>
          <w:p w:rsidR="005E09B5" w:rsidRDefault="005E09B5" w:rsidP="00F523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09B5" w:rsidTr="00E926EF">
        <w:tc>
          <w:tcPr>
            <w:tcW w:w="2579" w:type="dxa"/>
          </w:tcPr>
          <w:p w:rsidR="005E09B5" w:rsidRDefault="005E09B5" w:rsidP="003E471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Metai:</w:t>
            </w:r>
          </w:p>
        </w:tc>
        <w:tc>
          <w:tcPr>
            <w:tcW w:w="6708" w:type="dxa"/>
            <w:gridSpan w:val="3"/>
          </w:tcPr>
          <w:p w:rsidR="005E09B5" w:rsidRDefault="005E09B5" w:rsidP="00F523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1999</w:t>
            </w:r>
            <w:r w:rsidRPr="003E4716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2011 m.</w:t>
            </w:r>
          </w:p>
        </w:tc>
      </w:tr>
      <w:tr w:rsidR="005E09B5" w:rsidTr="00E926EF">
        <w:tc>
          <w:tcPr>
            <w:tcW w:w="2579" w:type="dxa"/>
          </w:tcPr>
          <w:p w:rsidR="005E09B5" w:rsidRDefault="005E09B5" w:rsidP="009D334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Mokymosi įstaiga:</w:t>
            </w:r>
          </w:p>
        </w:tc>
        <w:tc>
          <w:tcPr>
            <w:tcW w:w="6708" w:type="dxa"/>
            <w:gridSpan w:val="3"/>
          </w:tcPr>
          <w:p w:rsidR="005E09B5" w:rsidRDefault="005E09B5" w:rsidP="00F523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Kupiškio Lauryno Stuokos Gucevičiaus gimnazija</w:t>
            </w:r>
          </w:p>
        </w:tc>
      </w:tr>
      <w:tr w:rsidR="005E09B5" w:rsidTr="00E926EF">
        <w:tc>
          <w:tcPr>
            <w:tcW w:w="2579" w:type="dxa"/>
          </w:tcPr>
          <w:p w:rsidR="005E09B5" w:rsidRDefault="005E09B5" w:rsidP="009D334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Išsilavinimo laipsnis:</w:t>
            </w:r>
          </w:p>
        </w:tc>
        <w:tc>
          <w:tcPr>
            <w:tcW w:w="6708" w:type="dxa"/>
            <w:gridSpan w:val="3"/>
          </w:tcPr>
          <w:p w:rsidR="005E09B5" w:rsidRDefault="005E09B5" w:rsidP="003E47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Vidurinis išsilavinimas</w:t>
            </w:r>
          </w:p>
        </w:tc>
      </w:tr>
      <w:tr w:rsidR="005E09B5" w:rsidTr="00E926EF">
        <w:tc>
          <w:tcPr>
            <w:tcW w:w="9287" w:type="dxa"/>
            <w:gridSpan w:val="4"/>
            <w:shd w:val="clear" w:color="auto" w:fill="BFBFBF" w:themeFill="background1" w:themeFillShade="BF"/>
          </w:tcPr>
          <w:p w:rsidR="005E09B5" w:rsidRDefault="005E09B5" w:rsidP="009D3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Darbo patirtis</w:t>
            </w:r>
          </w:p>
        </w:tc>
      </w:tr>
      <w:tr w:rsidR="005E09B5" w:rsidTr="00E926EF">
        <w:tc>
          <w:tcPr>
            <w:tcW w:w="2579" w:type="dxa"/>
          </w:tcPr>
          <w:p w:rsidR="005E09B5" w:rsidRDefault="005E09B5" w:rsidP="009B379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Metai:</w:t>
            </w:r>
          </w:p>
        </w:tc>
        <w:tc>
          <w:tcPr>
            <w:tcW w:w="6708" w:type="dxa"/>
            <w:gridSpan w:val="3"/>
          </w:tcPr>
          <w:p w:rsidR="005E09B5" w:rsidRDefault="005E09B5" w:rsidP="009B37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2017 m.</w:t>
            </w:r>
            <w:r w:rsidR="00804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iki dabar</w:t>
            </w:r>
          </w:p>
        </w:tc>
      </w:tr>
      <w:tr w:rsidR="005E09B5" w:rsidTr="009B379A">
        <w:tc>
          <w:tcPr>
            <w:tcW w:w="2579" w:type="dxa"/>
          </w:tcPr>
          <w:p w:rsidR="005E09B5" w:rsidRDefault="005E09B5" w:rsidP="009B379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Įmonės veikla:</w:t>
            </w:r>
          </w:p>
        </w:tc>
        <w:tc>
          <w:tcPr>
            <w:tcW w:w="6708" w:type="dxa"/>
            <w:gridSpan w:val="3"/>
          </w:tcPr>
          <w:p w:rsidR="005E09B5" w:rsidRDefault="005E09B5" w:rsidP="009B37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16426E">
              <w:rPr>
                <w:rFonts w:ascii="Times New Roman" w:hAnsi="Times New Roman" w:cs="Times New Roman"/>
                <w:b/>
                <w:sz w:val="24"/>
                <w:szCs w:val="24"/>
              </w:rPr>
              <w:t>edici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ninių tyrimų laboratorija</w:t>
            </w:r>
            <w:r w:rsidR="00804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5E09B5" w:rsidTr="009B379A">
        <w:tc>
          <w:tcPr>
            <w:tcW w:w="2579" w:type="dxa"/>
          </w:tcPr>
          <w:p w:rsidR="005E09B5" w:rsidRDefault="005E09B5" w:rsidP="009B379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Pareigos:</w:t>
            </w:r>
          </w:p>
        </w:tc>
        <w:tc>
          <w:tcPr>
            <w:tcW w:w="6708" w:type="dxa"/>
            <w:gridSpan w:val="3"/>
          </w:tcPr>
          <w:p w:rsidR="005E09B5" w:rsidRDefault="005E09B5" w:rsidP="001642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Medicinos biologė</w:t>
            </w:r>
          </w:p>
        </w:tc>
      </w:tr>
      <w:tr w:rsidR="00B0104F" w:rsidTr="00E926EF">
        <w:tc>
          <w:tcPr>
            <w:tcW w:w="2579" w:type="dxa"/>
          </w:tcPr>
          <w:p w:rsidR="00B0104F" w:rsidRPr="00B0104F" w:rsidRDefault="00B0104F" w:rsidP="00B900D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0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Pagrindinės veiklos ir atsakomybės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:</w:t>
            </w:r>
          </w:p>
        </w:tc>
        <w:tc>
          <w:tcPr>
            <w:tcW w:w="6708" w:type="dxa"/>
            <w:gridSpan w:val="3"/>
          </w:tcPr>
          <w:p w:rsidR="00B0104F" w:rsidRPr="00B0104F" w:rsidRDefault="00B0104F" w:rsidP="00B900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04F">
              <w:rPr>
                <w:rFonts w:ascii="Times New Roman" w:hAnsi="Times New Roman" w:cs="Times New Roman"/>
                <w:b/>
                <w:sz w:val="24"/>
                <w:szCs w:val="24"/>
              </w:rPr>
              <w:t>Biocheminių, imunologinių, hematologinių ir bendraklinikinių tyrimų atlikimas, bei jų vidinės ir išorinės kokybės kontrolės atlikimas ir vertinimas, mikroskopija (MŠL, leukograma, kaprograma), tyrimų validavimas, prenatalinės rizikos (PRISCA) atlikimas ir skaičiavimas. Kraujo grup</w:t>
            </w:r>
            <w:r w:rsidR="00A46D6C">
              <w:rPr>
                <w:rFonts w:ascii="Times New Roman" w:hAnsi="Times New Roman" w:cs="Times New Roman"/>
                <w:b/>
                <w:sz w:val="24"/>
                <w:szCs w:val="24"/>
              </w:rPr>
              <w:t>ių, RPR, TPHA tyrimų atlikimas ir įvertinimas.</w:t>
            </w:r>
          </w:p>
          <w:p w:rsidR="00B0104F" w:rsidRDefault="00B0104F" w:rsidP="00B900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04F">
              <w:rPr>
                <w:rFonts w:ascii="Times New Roman" w:hAnsi="Times New Roman" w:cs="Times New Roman"/>
                <w:b/>
                <w:sz w:val="24"/>
                <w:szCs w:val="24"/>
              </w:rPr>
              <w:t>Naudojamų reag</w:t>
            </w:r>
            <w:r w:rsidR="00266155">
              <w:rPr>
                <w:rFonts w:ascii="Times New Roman" w:hAnsi="Times New Roman" w:cs="Times New Roman"/>
                <w:b/>
                <w:sz w:val="24"/>
                <w:szCs w:val="24"/>
              </w:rPr>
              <w:t>entų užsakymas ir registravimas, inventorizacijos atlikimas.</w:t>
            </w:r>
          </w:p>
        </w:tc>
      </w:tr>
      <w:tr w:rsidR="00804828" w:rsidTr="00E926EF">
        <w:tc>
          <w:tcPr>
            <w:tcW w:w="2579" w:type="dxa"/>
          </w:tcPr>
          <w:p w:rsidR="00804828" w:rsidRDefault="00804828" w:rsidP="009B379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08" w:type="dxa"/>
            <w:gridSpan w:val="3"/>
          </w:tcPr>
          <w:p w:rsidR="00804828" w:rsidRDefault="00804828" w:rsidP="009B37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104F" w:rsidTr="00E926EF">
        <w:tc>
          <w:tcPr>
            <w:tcW w:w="2579" w:type="dxa"/>
          </w:tcPr>
          <w:p w:rsidR="00B0104F" w:rsidRDefault="00B0104F" w:rsidP="009B379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Metai:</w:t>
            </w:r>
          </w:p>
        </w:tc>
        <w:tc>
          <w:tcPr>
            <w:tcW w:w="6708" w:type="dxa"/>
            <w:gridSpan w:val="3"/>
          </w:tcPr>
          <w:p w:rsidR="00B0104F" w:rsidRDefault="00B0104F" w:rsidP="009B37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2015</w:t>
            </w:r>
            <w:r w:rsidRPr="0016426E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2017 m.</w:t>
            </w:r>
          </w:p>
        </w:tc>
      </w:tr>
      <w:tr w:rsidR="00B0104F" w:rsidTr="00E926EF">
        <w:tc>
          <w:tcPr>
            <w:tcW w:w="2579" w:type="dxa"/>
          </w:tcPr>
          <w:p w:rsidR="00B0104F" w:rsidRDefault="00B0104F" w:rsidP="009D334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Įmonės veikla:</w:t>
            </w:r>
          </w:p>
        </w:tc>
        <w:tc>
          <w:tcPr>
            <w:tcW w:w="6708" w:type="dxa"/>
            <w:gridSpan w:val="3"/>
          </w:tcPr>
          <w:p w:rsidR="00B0104F" w:rsidRDefault="00B0104F" w:rsidP="001642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16426E">
              <w:rPr>
                <w:rFonts w:ascii="Times New Roman" w:hAnsi="Times New Roman" w:cs="Times New Roman"/>
                <w:b/>
                <w:sz w:val="24"/>
                <w:szCs w:val="24"/>
              </w:rPr>
              <w:t>edici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ninių tyrimų laboratorija</w:t>
            </w:r>
          </w:p>
        </w:tc>
      </w:tr>
      <w:tr w:rsidR="00B0104F" w:rsidTr="00E926EF">
        <w:tc>
          <w:tcPr>
            <w:tcW w:w="2579" w:type="dxa"/>
          </w:tcPr>
          <w:p w:rsidR="00B0104F" w:rsidRDefault="00B0104F" w:rsidP="009D334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Pareigos:</w:t>
            </w:r>
          </w:p>
        </w:tc>
        <w:tc>
          <w:tcPr>
            <w:tcW w:w="6708" w:type="dxa"/>
            <w:gridSpan w:val="3"/>
          </w:tcPr>
          <w:p w:rsidR="00B0104F" w:rsidRDefault="00B0104F" w:rsidP="00F523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Medicinos biologo asistentė</w:t>
            </w:r>
          </w:p>
        </w:tc>
      </w:tr>
      <w:tr w:rsidR="00B0104F" w:rsidTr="00E926EF">
        <w:tc>
          <w:tcPr>
            <w:tcW w:w="2579" w:type="dxa"/>
          </w:tcPr>
          <w:p w:rsidR="00B0104F" w:rsidRDefault="00B0104F" w:rsidP="009D334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08" w:type="dxa"/>
            <w:gridSpan w:val="3"/>
          </w:tcPr>
          <w:p w:rsidR="00B0104F" w:rsidRDefault="00B0104F" w:rsidP="00F523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104F" w:rsidTr="00E926EF">
        <w:tc>
          <w:tcPr>
            <w:tcW w:w="2579" w:type="dxa"/>
          </w:tcPr>
          <w:p w:rsidR="00B0104F" w:rsidRDefault="00B0104F" w:rsidP="009B379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Metai:</w:t>
            </w:r>
          </w:p>
        </w:tc>
        <w:tc>
          <w:tcPr>
            <w:tcW w:w="6708" w:type="dxa"/>
            <w:gridSpan w:val="3"/>
          </w:tcPr>
          <w:p w:rsidR="00B0104F" w:rsidRDefault="00B0104F" w:rsidP="008048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2014</w:t>
            </w:r>
            <w:r w:rsidRPr="0016426E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2015 m.</w:t>
            </w:r>
            <w:r w:rsidR="008048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B0104F" w:rsidTr="00E926EF">
        <w:tc>
          <w:tcPr>
            <w:tcW w:w="2579" w:type="dxa"/>
          </w:tcPr>
          <w:p w:rsidR="00B0104F" w:rsidRDefault="00B0104F" w:rsidP="009B379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Įmonės veikla:</w:t>
            </w:r>
          </w:p>
        </w:tc>
        <w:tc>
          <w:tcPr>
            <w:tcW w:w="6708" w:type="dxa"/>
            <w:gridSpan w:val="3"/>
          </w:tcPr>
          <w:p w:rsidR="00B0104F" w:rsidRDefault="00B0104F" w:rsidP="009B37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16426E">
              <w:rPr>
                <w:rFonts w:ascii="Times New Roman" w:hAnsi="Times New Roman" w:cs="Times New Roman"/>
                <w:b/>
                <w:sz w:val="24"/>
                <w:szCs w:val="24"/>
              </w:rPr>
              <w:t>edici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ninių tyrimų laboratorija</w:t>
            </w:r>
          </w:p>
        </w:tc>
      </w:tr>
      <w:tr w:rsidR="00B0104F" w:rsidTr="00F52366">
        <w:tc>
          <w:tcPr>
            <w:tcW w:w="2579" w:type="dxa"/>
          </w:tcPr>
          <w:p w:rsidR="00B0104F" w:rsidRDefault="00B0104F" w:rsidP="009B379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Pareigos:</w:t>
            </w:r>
          </w:p>
        </w:tc>
        <w:tc>
          <w:tcPr>
            <w:tcW w:w="6708" w:type="dxa"/>
            <w:gridSpan w:val="3"/>
          </w:tcPr>
          <w:p w:rsidR="00B0104F" w:rsidRDefault="00B0104F" w:rsidP="009B37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Vadybininkė</w:t>
            </w:r>
          </w:p>
        </w:tc>
      </w:tr>
      <w:tr w:rsidR="00266155" w:rsidTr="00F52366">
        <w:tc>
          <w:tcPr>
            <w:tcW w:w="2579" w:type="dxa"/>
          </w:tcPr>
          <w:p w:rsidR="00266155" w:rsidRDefault="00266155" w:rsidP="009B379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155">
              <w:rPr>
                <w:rFonts w:ascii="Times New Roman" w:hAnsi="Times New Roman" w:cs="Times New Roman"/>
                <w:b/>
                <w:sz w:val="24"/>
                <w:szCs w:val="24"/>
              </w:rPr>
              <w:t>Pagrindinės veiklos ir atsakomybės:</w:t>
            </w:r>
          </w:p>
        </w:tc>
        <w:tc>
          <w:tcPr>
            <w:tcW w:w="6708" w:type="dxa"/>
            <w:gridSpan w:val="3"/>
          </w:tcPr>
          <w:p w:rsidR="00266155" w:rsidRDefault="00266155" w:rsidP="009B37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155">
              <w:rPr>
                <w:rFonts w:ascii="Times New Roman" w:hAnsi="Times New Roman" w:cs="Times New Roman"/>
                <w:b/>
                <w:sz w:val="24"/>
                <w:szCs w:val="24"/>
              </w:rPr>
              <w:t>Aukštaitijos klientų (privačių šeimos klinikų, pirminės asmens sveikatos priežiūros centrų, ligoninių) aptarnavimas ir dokumentų rengimas. Tiesioginis bendravimas su gydytojais medicininių tyrimų temomis, problemų sprendimas. Sąskaitų ir ataskaitų rašymas.</w:t>
            </w:r>
          </w:p>
        </w:tc>
      </w:tr>
      <w:tr w:rsidR="007722F9" w:rsidRPr="00266155" w:rsidTr="004C0423">
        <w:tc>
          <w:tcPr>
            <w:tcW w:w="2579" w:type="dxa"/>
          </w:tcPr>
          <w:p w:rsidR="007722F9" w:rsidRPr="00266155" w:rsidRDefault="007722F9" w:rsidP="004C042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08" w:type="dxa"/>
            <w:gridSpan w:val="3"/>
          </w:tcPr>
          <w:p w:rsidR="007722F9" w:rsidRPr="00266155" w:rsidRDefault="007722F9" w:rsidP="004C04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155" w:rsidTr="006A2F40">
        <w:tc>
          <w:tcPr>
            <w:tcW w:w="2579" w:type="dxa"/>
          </w:tcPr>
          <w:p w:rsidR="00266155" w:rsidRDefault="00266155" w:rsidP="006A2F4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Data:</w:t>
            </w:r>
          </w:p>
        </w:tc>
        <w:tc>
          <w:tcPr>
            <w:tcW w:w="6708" w:type="dxa"/>
            <w:gridSpan w:val="3"/>
          </w:tcPr>
          <w:p w:rsidR="00266155" w:rsidRDefault="002A29A0" w:rsidP="006A2F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2011–</w:t>
            </w:r>
            <w:r w:rsidR="00266155">
              <w:rPr>
                <w:rFonts w:ascii="Times New Roman" w:hAnsi="Times New Roman" w:cs="Times New Roman"/>
                <w:b/>
                <w:sz w:val="24"/>
                <w:szCs w:val="24"/>
              </w:rPr>
              <w:t>2013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m.</w:t>
            </w:r>
          </w:p>
        </w:tc>
      </w:tr>
      <w:tr w:rsidR="00266155" w:rsidTr="006A2F40">
        <w:tc>
          <w:tcPr>
            <w:tcW w:w="2579" w:type="dxa"/>
          </w:tcPr>
          <w:p w:rsidR="00266155" w:rsidRDefault="00266155" w:rsidP="006A2F4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Įmonės pavadinimas:</w:t>
            </w:r>
          </w:p>
        </w:tc>
        <w:tc>
          <w:tcPr>
            <w:tcW w:w="6708" w:type="dxa"/>
            <w:gridSpan w:val="3"/>
          </w:tcPr>
          <w:p w:rsidR="00266155" w:rsidRDefault="00266155" w:rsidP="006A2F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„Šviesos dirbtuvės“</w:t>
            </w:r>
          </w:p>
        </w:tc>
      </w:tr>
      <w:tr w:rsidR="00266155" w:rsidTr="006A2F40">
        <w:trPr>
          <w:trHeight w:val="226"/>
        </w:trPr>
        <w:tc>
          <w:tcPr>
            <w:tcW w:w="2579" w:type="dxa"/>
          </w:tcPr>
          <w:p w:rsidR="00266155" w:rsidRDefault="00266155" w:rsidP="006A2F4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Įmonės veikla:</w:t>
            </w:r>
          </w:p>
        </w:tc>
        <w:tc>
          <w:tcPr>
            <w:tcW w:w="6708" w:type="dxa"/>
            <w:gridSpan w:val="3"/>
          </w:tcPr>
          <w:p w:rsidR="00266155" w:rsidRDefault="00266155" w:rsidP="006A2F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CC4">
              <w:rPr>
                <w:rFonts w:ascii="Times New Roman" w:hAnsi="Times New Roman" w:cs="Times New Roman"/>
                <w:b/>
                <w:sz w:val="24"/>
                <w:szCs w:val="24"/>
              </w:rPr>
              <w:t>Darbas su žmonėmis turinčiais protinę negalią</w:t>
            </w:r>
          </w:p>
        </w:tc>
      </w:tr>
      <w:tr w:rsidR="00266155" w:rsidTr="006A2F40">
        <w:tc>
          <w:tcPr>
            <w:tcW w:w="2579" w:type="dxa"/>
          </w:tcPr>
          <w:p w:rsidR="00266155" w:rsidRDefault="00266155" w:rsidP="006A2F4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Pareigos:</w:t>
            </w:r>
          </w:p>
        </w:tc>
        <w:tc>
          <w:tcPr>
            <w:tcW w:w="6708" w:type="dxa"/>
            <w:gridSpan w:val="3"/>
          </w:tcPr>
          <w:p w:rsidR="00266155" w:rsidRDefault="00266155" w:rsidP="006A2F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Ilgalaikė savanorė</w:t>
            </w:r>
          </w:p>
        </w:tc>
      </w:tr>
      <w:tr w:rsidR="00266155" w:rsidTr="006A2F40">
        <w:tc>
          <w:tcPr>
            <w:tcW w:w="2579" w:type="dxa"/>
          </w:tcPr>
          <w:p w:rsidR="00266155" w:rsidRDefault="00266155" w:rsidP="006A2F4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08" w:type="dxa"/>
            <w:gridSpan w:val="3"/>
          </w:tcPr>
          <w:p w:rsidR="00266155" w:rsidRDefault="00266155" w:rsidP="006A2F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155" w:rsidTr="006A2F40">
        <w:tc>
          <w:tcPr>
            <w:tcW w:w="2579" w:type="dxa"/>
          </w:tcPr>
          <w:p w:rsidR="00266155" w:rsidRDefault="00266155" w:rsidP="006A2F4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Data:</w:t>
            </w:r>
          </w:p>
        </w:tc>
        <w:tc>
          <w:tcPr>
            <w:tcW w:w="6708" w:type="dxa"/>
            <w:gridSpan w:val="3"/>
          </w:tcPr>
          <w:p w:rsidR="00266155" w:rsidRDefault="002A29A0" w:rsidP="006A2F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2011–</w:t>
            </w:r>
            <w:r w:rsidR="00266155">
              <w:rPr>
                <w:rFonts w:ascii="Times New Roman" w:hAnsi="Times New Roman" w:cs="Times New Roman"/>
                <w:b/>
                <w:sz w:val="24"/>
                <w:szCs w:val="24"/>
              </w:rPr>
              <w:t>2012m.</w:t>
            </w:r>
          </w:p>
        </w:tc>
      </w:tr>
      <w:tr w:rsidR="00266155" w:rsidTr="006A2F40">
        <w:tc>
          <w:tcPr>
            <w:tcW w:w="2579" w:type="dxa"/>
          </w:tcPr>
          <w:p w:rsidR="00266155" w:rsidRDefault="00266155" w:rsidP="006A2F4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Įmonės pavadinimas:</w:t>
            </w:r>
          </w:p>
        </w:tc>
        <w:tc>
          <w:tcPr>
            <w:tcW w:w="6708" w:type="dxa"/>
            <w:gridSpan w:val="3"/>
          </w:tcPr>
          <w:p w:rsidR="00266155" w:rsidRDefault="00266155" w:rsidP="006A2F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E19">
              <w:rPr>
                <w:rFonts w:ascii="Times New Roman" w:hAnsi="Times New Roman" w:cs="Times New Roman"/>
                <w:b/>
                <w:sz w:val="24"/>
                <w:szCs w:val="24"/>
              </w:rPr>
              <w:t>L'Arche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(Prancūzija)</w:t>
            </w:r>
          </w:p>
        </w:tc>
      </w:tr>
      <w:tr w:rsidR="00266155" w:rsidTr="006A2F40">
        <w:tc>
          <w:tcPr>
            <w:tcW w:w="2579" w:type="dxa"/>
          </w:tcPr>
          <w:p w:rsidR="00266155" w:rsidRDefault="00266155" w:rsidP="006A2F4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Įmonės veikla:</w:t>
            </w:r>
          </w:p>
        </w:tc>
        <w:tc>
          <w:tcPr>
            <w:tcW w:w="6708" w:type="dxa"/>
            <w:gridSpan w:val="3"/>
          </w:tcPr>
          <w:p w:rsidR="00266155" w:rsidRDefault="00266155" w:rsidP="006A2F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Darbas su žmonėmis turinčiais protinę negalią</w:t>
            </w:r>
          </w:p>
        </w:tc>
      </w:tr>
      <w:tr w:rsidR="00266155" w:rsidTr="006A2F40">
        <w:tc>
          <w:tcPr>
            <w:tcW w:w="2579" w:type="dxa"/>
          </w:tcPr>
          <w:p w:rsidR="00266155" w:rsidRDefault="00266155" w:rsidP="006A2F4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Pareigos:</w:t>
            </w:r>
          </w:p>
        </w:tc>
        <w:tc>
          <w:tcPr>
            <w:tcW w:w="6708" w:type="dxa"/>
            <w:gridSpan w:val="3"/>
          </w:tcPr>
          <w:p w:rsidR="00266155" w:rsidRDefault="00266155" w:rsidP="006A2F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Socialinio darbuotojo </w:t>
            </w:r>
            <w:r w:rsidR="007D6559">
              <w:rPr>
                <w:rFonts w:ascii="Times New Roman" w:hAnsi="Times New Roman" w:cs="Times New Roman"/>
                <w:b/>
                <w:sz w:val="24"/>
                <w:szCs w:val="24"/>
              </w:rPr>
              <w:t>padėjėja</w:t>
            </w:r>
          </w:p>
        </w:tc>
      </w:tr>
      <w:tr w:rsidR="00266155" w:rsidTr="006A2F40">
        <w:tc>
          <w:tcPr>
            <w:tcW w:w="2579" w:type="dxa"/>
          </w:tcPr>
          <w:p w:rsidR="00266155" w:rsidRDefault="00266155" w:rsidP="006A2F4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08" w:type="dxa"/>
            <w:gridSpan w:val="3"/>
          </w:tcPr>
          <w:p w:rsidR="00266155" w:rsidRDefault="00266155" w:rsidP="006A2F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104F" w:rsidTr="00E926EF">
        <w:tc>
          <w:tcPr>
            <w:tcW w:w="9287" w:type="dxa"/>
            <w:gridSpan w:val="4"/>
            <w:shd w:val="clear" w:color="auto" w:fill="BFBFBF" w:themeFill="background1" w:themeFillShade="BF"/>
          </w:tcPr>
          <w:p w:rsidR="00B0104F" w:rsidRDefault="00B0104F" w:rsidP="005B7F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Kita informacija:</w:t>
            </w:r>
          </w:p>
        </w:tc>
      </w:tr>
      <w:tr w:rsidR="00B0104F" w:rsidTr="00E926EF">
        <w:tc>
          <w:tcPr>
            <w:tcW w:w="2579" w:type="dxa"/>
          </w:tcPr>
          <w:p w:rsidR="00B0104F" w:rsidRDefault="00B0104F" w:rsidP="00F5236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Gimtoji kalba:</w:t>
            </w:r>
          </w:p>
        </w:tc>
        <w:tc>
          <w:tcPr>
            <w:tcW w:w="6708" w:type="dxa"/>
            <w:gridSpan w:val="3"/>
          </w:tcPr>
          <w:p w:rsidR="00B0104F" w:rsidRDefault="00B0104F" w:rsidP="00F523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Lietuvių k.</w:t>
            </w:r>
          </w:p>
        </w:tc>
      </w:tr>
      <w:tr w:rsidR="00B0104F" w:rsidTr="00E926EF">
        <w:tc>
          <w:tcPr>
            <w:tcW w:w="2579" w:type="dxa"/>
          </w:tcPr>
          <w:p w:rsidR="00B0104F" w:rsidRDefault="00B0104F" w:rsidP="00F5236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Užsienio kalbos:</w:t>
            </w:r>
          </w:p>
        </w:tc>
        <w:tc>
          <w:tcPr>
            <w:tcW w:w="2065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0104F" w:rsidRDefault="00B0104F" w:rsidP="00E9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Kalbėjimas: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0104F" w:rsidRDefault="00B0104F" w:rsidP="00E926EF">
            <w:pPr>
              <w:ind w:left="4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Skaitymas:</w:t>
            </w:r>
          </w:p>
        </w:tc>
        <w:tc>
          <w:tcPr>
            <w:tcW w:w="223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0104F" w:rsidRDefault="00B0104F" w:rsidP="00E9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Rašymas:</w:t>
            </w:r>
          </w:p>
        </w:tc>
      </w:tr>
      <w:tr w:rsidR="00B0104F" w:rsidTr="00E926EF">
        <w:tc>
          <w:tcPr>
            <w:tcW w:w="2579" w:type="dxa"/>
          </w:tcPr>
          <w:p w:rsidR="00B0104F" w:rsidRPr="00B0104F" w:rsidRDefault="00B0104F" w:rsidP="00F5236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04F">
              <w:rPr>
                <w:rFonts w:ascii="Times New Roman" w:hAnsi="Times New Roman" w:cs="Times New Roman"/>
                <w:b/>
                <w:sz w:val="24"/>
                <w:szCs w:val="24"/>
              </w:rPr>
              <w:t>Anglų kalba:</w:t>
            </w:r>
          </w:p>
        </w:tc>
        <w:tc>
          <w:tcPr>
            <w:tcW w:w="2065" w:type="dxa"/>
          </w:tcPr>
          <w:p w:rsidR="00B0104F" w:rsidRDefault="00B0104F" w:rsidP="00F523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Kalbu</w:t>
            </w:r>
          </w:p>
        </w:tc>
        <w:tc>
          <w:tcPr>
            <w:tcW w:w="2410" w:type="dxa"/>
          </w:tcPr>
          <w:p w:rsidR="00B0104F" w:rsidRDefault="00B0104F" w:rsidP="00F523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Skaitau</w:t>
            </w:r>
          </w:p>
        </w:tc>
        <w:tc>
          <w:tcPr>
            <w:tcW w:w="2233" w:type="dxa"/>
          </w:tcPr>
          <w:p w:rsidR="00B0104F" w:rsidRDefault="00B0104F" w:rsidP="00F523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Rašau</w:t>
            </w:r>
          </w:p>
        </w:tc>
      </w:tr>
      <w:tr w:rsidR="00B0104F" w:rsidTr="00E926EF">
        <w:tc>
          <w:tcPr>
            <w:tcW w:w="2579" w:type="dxa"/>
          </w:tcPr>
          <w:p w:rsidR="00B0104F" w:rsidRPr="00B0104F" w:rsidRDefault="00B0104F" w:rsidP="00B900D6">
            <w:pPr>
              <w:pStyle w:val="CVHeading2-FirstLine"/>
              <w:rPr>
                <w:rFonts w:ascii="Times New Roman" w:hAnsi="Times New Roman"/>
                <w:b/>
                <w:sz w:val="24"/>
                <w:szCs w:val="24"/>
                <w:lang w:val="lt-LT"/>
              </w:rPr>
            </w:pPr>
            <w:r w:rsidRPr="00B0104F">
              <w:rPr>
                <w:rFonts w:ascii="Times New Roman" w:hAnsi="Times New Roman"/>
                <w:b/>
                <w:sz w:val="24"/>
                <w:szCs w:val="24"/>
                <w:lang w:val="lt-LT"/>
              </w:rPr>
              <w:t>Organizaciniai gebėjimai ir kompetencijos</w:t>
            </w:r>
            <w:r>
              <w:rPr>
                <w:rFonts w:ascii="Times New Roman" w:hAnsi="Times New Roman"/>
                <w:b/>
                <w:sz w:val="24"/>
                <w:szCs w:val="24"/>
                <w:lang w:val="lt-LT"/>
              </w:rPr>
              <w:t>:</w:t>
            </w:r>
          </w:p>
        </w:tc>
        <w:tc>
          <w:tcPr>
            <w:tcW w:w="6708" w:type="dxa"/>
            <w:gridSpan w:val="3"/>
          </w:tcPr>
          <w:p w:rsidR="00B0104F" w:rsidRPr="00B0104F" w:rsidRDefault="00B0104F" w:rsidP="00B0104F">
            <w:pPr>
              <w:pStyle w:val="CVNormal-FirstLine"/>
              <w:ind w:left="0"/>
              <w:rPr>
                <w:rFonts w:ascii="Times New Roman" w:hAnsi="Times New Roman"/>
                <w:b/>
                <w:sz w:val="24"/>
                <w:szCs w:val="24"/>
                <w:lang w:val="lt-LT"/>
              </w:rPr>
            </w:pPr>
            <w:r w:rsidRPr="00B0104F">
              <w:rPr>
                <w:rFonts w:ascii="Times New Roman" w:hAnsi="Times New Roman"/>
                <w:b/>
                <w:sz w:val="24"/>
                <w:szCs w:val="24"/>
                <w:lang w:val="lt-LT"/>
              </w:rPr>
              <w:t>Organizaciniai gebėjimai įgyti</w:t>
            </w:r>
            <w:r w:rsidR="00266155">
              <w:rPr>
                <w:rFonts w:ascii="Times New Roman" w:hAnsi="Times New Roman"/>
                <w:b/>
                <w:sz w:val="24"/>
                <w:szCs w:val="24"/>
                <w:lang w:val="lt-LT"/>
              </w:rPr>
              <w:t xml:space="preserve"> dirbant su proto negalią turinčias žmonėmis, </w:t>
            </w:r>
            <w:r w:rsidRPr="00B0104F">
              <w:rPr>
                <w:rFonts w:ascii="Times New Roman" w:hAnsi="Times New Roman"/>
                <w:b/>
                <w:sz w:val="24"/>
                <w:szCs w:val="24"/>
                <w:lang w:val="lt-LT"/>
              </w:rPr>
              <w:t xml:space="preserve"> universitete atstovaujant kursui 4 metus bei vykdant vadybininkės pareigas</w:t>
            </w:r>
            <w:r>
              <w:rPr>
                <w:rFonts w:ascii="Times New Roman" w:hAnsi="Times New Roman"/>
                <w:b/>
                <w:sz w:val="24"/>
                <w:szCs w:val="24"/>
                <w:lang w:val="lt-LT"/>
              </w:rPr>
              <w:t>.</w:t>
            </w:r>
          </w:p>
        </w:tc>
      </w:tr>
      <w:tr w:rsidR="00B0104F" w:rsidTr="00E926EF">
        <w:tc>
          <w:tcPr>
            <w:tcW w:w="2579" w:type="dxa"/>
          </w:tcPr>
          <w:p w:rsidR="00B0104F" w:rsidRPr="00B86148" w:rsidRDefault="00B0104F" w:rsidP="00B900D6">
            <w:pPr>
              <w:pStyle w:val="CVHeading1"/>
              <w:rPr>
                <w:rFonts w:ascii="Times New Roman" w:hAnsi="Times New Roman"/>
                <w:szCs w:val="24"/>
                <w:lang w:val="lt-LT"/>
              </w:rPr>
            </w:pPr>
            <w:r w:rsidRPr="00B86148">
              <w:rPr>
                <w:rFonts w:ascii="Times New Roman" w:hAnsi="Times New Roman"/>
                <w:szCs w:val="24"/>
                <w:lang w:val="lt-LT"/>
              </w:rPr>
              <w:t>Papildoma informacija</w:t>
            </w:r>
            <w:r>
              <w:rPr>
                <w:rFonts w:ascii="Times New Roman" w:hAnsi="Times New Roman"/>
                <w:szCs w:val="24"/>
                <w:lang w:val="lt-LT"/>
              </w:rPr>
              <w:t>:</w:t>
            </w:r>
          </w:p>
        </w:tc>
        <w:tc>
          <w:tcPr>
            <w:tcW w:w="6708" w:type="dxa"/>
            <w:gridSpan w:val="3"/>
          </w:tcPr>
          <w:p w:rsidR="00B0104F" w:rsidRPr="00B0104F" w:rsidRDefault="00B0104F" w:rsidP="00B900D6">
            <w:pPr>
              <w:pStyle w:val="CVNormal-FirstLine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lt-LT"/>
              </w:rPr>
            </w:pPr>
            <w:r w:rsidRPr="00B0104F">
              <w:rPr>
                <w:rFonts w:ascii="Times New Roman" w:hAnsi="Times New Roman"/>
                <w:b/>
                <w:sz w:val="24"/>
                <w:szCs w:val="24"/>
                <w:lang w:val="lt-LT"/>
              </w:rPr>
              <w:t>Dalyvav</w:t>
            </w:r>
            <w:r w:rsidR="00266155">
              <w:rPr>
                <w:rFonts w:ascii="Times New Roman" w:hAnsi="Times New Roman"/>
                <w:b/>
                <w:sz w:val="24"/>
                <w:szCs w:val="24"/>
                <w:lang w:val="lt-LT"/>
              </w:rPr>
              <w:t>au dviejų dienų kursuose tema „</w:t>
            </w:r>
            <w:r w:rsidRPr="00B0104F">
              <w:rPr>
                <w:rFonts w:ascii="Times New Roman" w:hAnsi="Times New Roman"/>
                <w:b/>
                <w:sz w:val="24"/>
                <w:szCs w:val="24"/>
                <w:lang w:val="lt-LT"/>
              </w:rPr>
              <w:t>Medicinos laboratorijos. Kokybės ir kompetencijo</w:t>
            </w:r>
            <w:r w:rsidR="00266155">
              <w:rPr>
                <w:rFonts w:ascii="Times New Roman" w:hAnsi="Times New Roman"/>
                <w:b/>
                <w:sz w:val="24"/>
                <w:szCs w:val="24"/>
                <w:lang w:val="lt-LT"/>
              </w:rPr>
              <w:t>s reikalavimai (ISO 15189:2012)“.</w:t>
            </w:r>
          </w:p>
        </w:tc>
      </w:tr>
      <w:tr w:rsidR="00B0104F" w:rsidTr="00DB6F60">
        <w:trPr>
          <w:trHeight w:val="485"/>
        </w:trPr>
        <w:tc>
          <w:tcPr>
            <w:tcW w:w="2579" w:type="dxa"/>
          </w:tcPr>
          <w:p w:rsidR="00B0104F" w:rsidRDefault="00B0104F" w:rsidP="00F5236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Asmeninės savybės:</w:t>
            </w:r>
          </w:p>
        </w:tc>
        <w:tc>
          <w:tcPr>
            <w:tcW w:w="6708" w:type="dxa"/>
            <w:gridSpan w:val="3"/>
          </w:tcPr>
          <w:p w:rsidR="00B0104F" w:rsidRDefault="00B0104F" w:rsidP="002A29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Esu atsakinga, atkakli, darbšti, pareiginga, organizuota, komunikabili, greitai įsisavinu naują informaciją. Galiu dirbti viena arba grupėje. </w:t>
            </w:r>
            <w:r w:rsidR="002A29A0" w:rsidRPr="002A29A0">
              <w:rPr>
                <w:rFonts w:ascii="Times New Roman" w:hAnsi="Times New Roman" w:cs="Times New Roman"/>
                <w:b/>
                <w:sz w:val="24"/>
                <w:szCs w:val="24"/>
              </w:rPr>
              <w:t>Esu motyvuota mokytis ir tobulėti naujose srityse.</w:t>
            </w:r>
          </w:p>
        </w:tc>
      </w:tr>
    </w:tbl>
    <w:p w:rsidR="009D3341" w:rsidRPr="009D3341" w:rsidRDefault="009D3341" w:rsidP="009D3341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9D3341" w:rsidRPr="009D3341" w:rsidSect="00423991">
      <w:pgSz w:w="11906" w:h="16838"/>
      <w:pgMar w:top="1134" w:right="1134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27D5"/>
    <w:rsid w:val="00007DDE"/>
    <w:rsid w:val="000B50A6"/>
    <w:rsid w:val="0016426E"/>
    <w:rsid w:val="001B4CC4"/>
    <w:rsid w:val="002503DC"/>
    <w:rsid w:val="00266155"/>
    <w:rsid w:val="002875B2"/>
    <w:rsid w:val="002A29A0"/>
    <w:rsid w:val="002A7F77"/>
    <w:rsid w:val="003E4716"/>
    <w:rsid w:val="00423991"/>
    <w:rsid w:val="0051086D"/>
    <w:rsid w:val="005B5A6C"/>
    <w:rsid w:val="005B7F2C"/>
    <w:rsid w:val="005E09B5"/>
    <w:rsid w:val="006215FE"/>
    <w:rsid w:val="00674BF7"/>
    <w:rsid w:val="007722F9"/>
    <w:rsid w:val="007D06DB"/>
    <w:rsid w:val="007D6559"/>
    <w:rsid w:val="007E4709"/>
    <w:rsid w:val="00804828"/>
    <w:rsid w:val="00890CAB"/>
    <w:rsid w:val="00893E1A"/>
    <w:rsid w:val="009727D5"/>
    <w:rsid w:val="009B379A"/>
    <w:rsid w:val="009D3341"/>
    <w:rsid w:val="009F02A0"/>
    <w:rsid w:val="009F4A6C"/>
    <w:rsid w:val="00A453E4"/>
    <w:rsid w:val="00A46D6C"/>
    <w:rsid w:val="00A47113"/>
    <w:rsid w:val="00A53B03"/>
    <w:rsid w:val="00AB037B"/>
    <w:rsid w:val="00AF3CA7"/>
    <w:rsid w:val="00B0104F"/>
    <w:rsid w:val="00C03E19"/>
    <w:rsid w:val="00C7018C"/>
    <w:rsid w:val="00CE157C"/>
    <w:rsid w:val="00DB6F60"/>
    <w:rsid w:val="00E46055"/>
    <w:rsid w:val="00E53E2A"/>
    <w:rsid w:val="00E816B3"/>
    <w:rsid w:val="00E926EF"/>
    <w:rsid w:val="00ED0D8A"/>
    <w:rsid w:val="00F523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01962"/>
  <w15:docId w15:val="{7F4CBC86-15A9-4A52-93E7-C255A22E8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51086D"/>
  </w:style>
  <w:style w:type="paragraph" w:styleId="Antrat3">
    <w:name w:val="heading 3"/>
    <w:basedOn w:val="prastasis"/>
    <w:link w:val="Antrat3Diagrama"/>
    <w:uiPriority w:val="9"/>
    <w:qFormat/>
    <w:rsid w:val="008048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9D3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23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23991"/>
    <w:rPr>
      <w:rFonts w:ascii="Tahoma" w:hAnsi="Tahoma" w:cs="Tahoma"/>
      <w:sz w:val="16"/>
      <w:szCs w:val="16"/>
    </w:rPr>
  </w:style>
  <w:style w:type="paragraph" w:customStyle="1" w:styleId="CVHeading2-FirstLine">
    <w:name w:val="CV Heading 2 - First Line"/>
    <w:basedOn w:val="prastasis"/>
    <w:next w:val="prastasis"/>
    <w:rsid w:val="00B0104F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szCs w:val="20"/>
      <w:lang w:val="en-US" w:eastAsia="ar-SA"/>
    </w:rPr>
  </w:style>
  <w:style w:type="paragraph" w:customStyle="1" w:styleId="CVNormal-FirstLine">
    <w:name w:val="CV Normal - First Line"/>
    <w:basedOn w:val="prastasis"/>
    <w:next w:val="prastasis"/>
    <w:rsid w:val="00B0104F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val="en-US" w:eastAsia="ar-SA"/>
    </w:rPr>
  </w:style>
  <w:style w:type="paragraph" w:customStyle="1" w:styleId="CVHeading1">
    <w:name w:val="CV Heading 1"/>
    <w:basedOn w:val="prastasis"/>
    <w:next w:val="prastasis"/>
    <w:rsid w:val="00B0104F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b/>
      <w:sz w:val="24"/>
      <w:szCs w:val="20"/>
      <w:lang w:val="en-US" w:eastAsia="ar-SA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804828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ipersaitas">
    <w:name w:val="Hyperlink"/>
    <w:basedOn w:val="Numatytasispastraiposriftas"/>
    <w:uiPriority w:val="99"/>
    <w:semiHidden/>
    <w:unhideWhenUsed/>
    <w:rsid w:val="008048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2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A5029316E3558409F4401DEDF70BD53" ma:contentTypeVersion="1" ma:contentTypeDescription="Kurkite naują dokumentą." ma:contentTypeScope="" ma:versionID="238f3d3465ad425a4d1162104bd3cb45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788f781782633b3d0df1904b5637046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Planavimo pradžios data" ma:internalName="PublishingStartDate">
      <xsd:simpleType>
        <xsd:restriction base="dms:Unknown"/>
      </xsd:simpleType>
    </xsd:element>
    <xsd:element name="PublishingExpirationDate" ma:index="9" nillable="true" ma:displayName="Planavimo pabaigos data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 ma:readOnly="true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ED621-92C4-4C17-8E8D-0EF39CC146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C878AD3-2556-4D81-8CF1-4D22C4C73288}">
  <ds:schemaRefs>
    <ds:schemaRef ds:uri="http://schemas.microsoft.com/office/2006/metadata/propertie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94FA65F5-7636-42FE-BBB7-F81795351E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B899D0-7132-4FDB-BEDF-B6C95DE68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1745</Words>
  <Characters>995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Lietuvos darbo birža</Company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Viktorija Minasian</dc:creator>
  <cp:lastModifiedBy>Laborantas</cp:lastModifiedBy>
  <cp:revision>8</cp:revision>
  <cp:lastPrinted>2012-05-28T12:36:00Z</cp:lastPrinted>
  <dcterms:created xsi:type="dcterms:W3CDTF">2018-03-27T07:50:00Z</dcterms:created>
  <dcterms:modified xsi:type="dcterms:W3CDTF">2018-10-16T04:51:00Z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0x0101000A5029316E3558409F4401DEDF70BD53</vt:lpwstr>
  </property>
</Properties>
</file>